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alias w:val="Sak"/>
        <w:tag w:val="Sak"/>
        <w:id w:val="28397537"/>
        <w:placeholder>
          <w:docPart w:val="4FB2A326810747D0B353930585A867E7"/>
        </w:placeholder>
      </w:sdtPr>
      <w:sdtEndPr/>
      <w:sdtContent>
        <w:p w14:paraId="2892F05B" w14:textId="77777777" w:rsidR="00BB088E" w:rsidRPr="000930F3" w:rsidRDefault="00BB088E">
          <w:pPr>
            <w:rPr>
              <w:rFonts w:cs="Arial"/>
            </w:rPr>
          </w:pPr>
        </w:p>
        <w:tbl>
          <w:tblPr>
            <w:tblW w:w="0" w:type="auto"/>
            <w:tblLayout w:type="fixed"/>
            <w:tblCellMar>
              <w:left w:w="142" w:type="dxa"/>
              <w:right w:w="142" w:type="dxa"/>
            </w:tblCellMar>
            <w:tblLook w:val="0000" w:firstRow="0" w:lastRow="0" w:firstColumn="0" w:lastColumn="0" w:noHBand="0" w:noVBand="0"/>
          </w:tblPr>
          <w:tblGrid>
            <w:gridCol w:w="1346"/>
            <w:gridCol w:w="4466"/>
            <w:gridCol w:w="3969"/>
          </w:tblGrid>
          <w:tr w:rsidR="00BB088E" w:rsidRPr="000930F3" w14:paraId="3C3D1CF2" w14:textId="77777777">
            <w:tc>
              <w:tcPr>
                <w:tcW w:w="1346" w:type="dxa"/>
              </w:tcPr>
              <w:p w14:paraId="281BAC26" w14:textId="77777777" w:rsidR="00BB088E" w:rsidRPr="000930F3" w:rsidRDefault="00E27898">
                <w:pPr>
                  <w:rPr>
                    <w:rFonts w:cs="Arial"/>
                  </w:rPr>
                </w:pPr>
                <w:r w:rsidRPr="000930F3">
                  <w:rPr>
                    <w:noProof/>
                    <w:lang w:eastAsia="nb-NO"/>
                  </w:rPr>
                  <w:drawing>
                    <wp:inline distT="0" distB="0" distL="0" distR="0" wp14:anchorId="294BC780" wp14:editId="5B3147A6">
                      <wp:extent cx="687070" cy="845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070" cy="845820"/>
                              </a:xfrm>
                              <a:prstGeom prst="rect">
                                <a:avLst/>
                              </a:prstGeom>
                            </pic:spPr>
                          </pic:pic>
                        </a:graphicData>
                      </a:graphic>
                    </wp:inline>
                  </w:drawing>
                </w:r>
              </w:p>
            </w:tc>
            <w:tc>
              <w:tcPr>
                <w:tcW w:w="4466" w:type="dxa"/>
              </w:tcPr>
              <w:p w14:paraId="48A80685" w14:textId="77777777" w:rsidR="00BB088E" w:rsidRPr="000930F3" w:rsidRDefault="00E27898">
                <w:pPr>
                  <w:rPr>
                    <w:rFonts w:cs="Arial"/>
                    <w:sz w:val="32"/>
                  </w:rPr>
                </w:pPr>
                <w:r w:rsidRPr="000930F3">
                  <w:rPr>
                    <w:rFonts w:cs="Arial"/>
                    <w:b/>
                    <w:color w:val="0000FF"/>
                    <w:sz w:val="42"/>
                    <w:szCs w:val="42"/>
                  </w:rPr>
                  <w:t>Moskenes kommune</w:t>
                </w:r>
              </w:p>
            </w:tc>
            <w:tc>
              <w:tcPr>
                <w:tcW w:w="3969" w:type="dxa"/>
              </w:tcPr>
              <w:p w14:paraId="710EF88D" w14:textId="77777777" w:rsidR="00BB088E" w:rsidRPr="000930F3" w:rsidRDefault="00BB088E">
                <w:pPr>
                  <w:rPr>
                    <w:rFonts w:cs="Arial"/>
                    <w:sz w:val="18"/>
                  </w:rPr>
                </w:pPr>
              </w:p>
              <w:p w14:paraId="66622A10" w14:textId="77777777" w:rsidR="00BB088E" w:rsidRPr="000930F3" w:rsidRDefault="00E27898">
                <w:pPr>
                  <w:rPr>
                    <w:rFonts w:cs="Arial"/>
                    <w:sz w:val="18"/>
                  </w:rPr>
                </w:pPr>
                <w:r w:rsidRPr="000930F3">
                  <w:rPr>
                    <w:rFonts w:cs="Arial"/>
                    <w:sz w:val="18"/>
                  </w:rPr>
                  <w:t xml:space="preserve">Arkiv: </w:t>
                </w:r>
                <w:sdt>
                  <w:sdtPr>
                    <w:rPr>
                      <w:rFonts w:cs="Arial"/>
                      <w:sz w:val="18"/>
                    </w:rPr>
                    <w:alias w:val="ArkivSak.Klasseringer.ToString2"/>
                    <w:tag w:val="ArkivSak.Klasseringer.ToString2"/>
                    <w:id w:val="-1898038527"/>
                  </w:sdtPr>
                  <w:sdtEndPr/>
                  <w:sdtContent>
                    <w:r w:rsidRPr="000930F3">
                      <w:rPr>
                        <w:rFonts w:cs="Arial"/>
                        <w:sz w:val="18"/>
                      </w:rPr>
                      <w:t>FE-151</w:t>
                    </w:r>
                  </w:sdtContent>
                </w:sdt>
              </w:p>
              <w:p w14:paraId="5EF496EE" w14:textId="77777777" w:rsidR="00BB088E" w:rsidRPr="000930F3" w:rsidRDefault="00E27898">
                <w:pPr>
                  <w:rPr>
                    <w:rFonts w:cs="Arial"/>
                    <w:sz w:val="18"/>
                  </w:rPr>
                </w:pPr>
                <w:r w:rsidRPr="000930F3">
                  <w:rPr>
                    <w:rFonts w:cs="Arial"/>
                    <w:sz w:val="18"/>
                  </w:rPr>
                  <w:t xml:space="preserve">Arkivsaksnr: </w:t>
                </w:r>
                <w:sdt>
                  <w:sdtPr>
                    <w:rPr>
                      <w:rFonts w:cs="Arial"/>
                      <w:sz w:val="18"/>
                    </w:rPr>
                    <w:alias w:val="ArkivSak.KortID"/>
                    <w:tag w:val="ArkivSak.KortID"/>
                    <w:id w:val="1760021370"/>
                  </w:sdtPr>
                  <w:sdtEndPr/>
                  <w:sdtContent>
                    <w:r w:rsidRPr="000930F3">
                      <w:rPr>
                        <w:rFonts w:cs="Arial"/>
                        <w:sz w:val="18"/>
                      </w:rPr>
                      <w:t>21/241</w:t>
                    </w:r>
                  </w:sdtContent>
                </w:sdt>
              </w:p>
              <w:p w14:paraId="684F109C" w14:textId="77777777" w:rsidR="00BB088E" w:rsidRPr="000930F3" w:rsidRDefault="00E27898">
                <w:pPr>
                  <w:rPr>
                    <w:rFonts w:cs="Arial"/>
                    <w:sz w:val="18"/>
                  </w:rPr>
                </w:pPr>
                <w:r w:rsidRPr="000930F3">
                  <w:rPr>
                    <w:rFonts w:cs="Arial"/>
                    <w:sz w:val="18"/>
                  </w:rPr>
                  <w:t xml:space="preserve">Saksbehandler: </w:t>
                </w:r>
                <w:sdt>
                  <w:sdtPr>
                    <w:rPr>
                      <w:rFonts w:cs="Arial"/>
                      <w:sz w:val="18"/>
                    </w:rPr>
                    <w:alias w:val="ArkivSak.Saksansvarlig.Navn"/>
                    <w:tag w:val="ArkivSak.Saksansvarlig.Navn"/>
                    <w:id w:val="473964714"/>
                  </w:sdtPr>
                  <w:sdtEndPr/>
                  <w:sdtContent>
                    <w:r w:rsidRPr="000930F3">
                      <w:rPr>
                        <w:rFonts w:cs="Arial"/>
                        <w:sz w:val="18"/>
                      </w:rPr>
                      <w:t>Steinar Sæterdal</w:t>
                    </w:r>
                  </w:sdtContent>
                </w:sdt>
              </w:p>
            </w:tc>
          </w:tr>
        </w:tbl>
        <w:p w14:paraId="0F8C3573" w14:textId="77777777" w:rsidR="00BB088E" w:rsidRPr="000930F3" w:rsidRDefault="00BB088E">
          <w:pPr>
            <w:rPr>
              <w:rFonts w:cs="Arial"/>
            </w:rPr>
          </w:pPr>
        </w:p>
        <w:p w14:paraId="10EB45D6" w14:textId="77777777" w:rsidR="00BB088E" w:rsidRPr="000930F3" w:rsidRDefault="00BB088E">
          <w:pPr>
            <w:rPr>
              <w:rFonts w:cs="Arial"/>
            </w:rPr>
          </w:pPr>
        </w:p>
        <w:p w14:paraId="2CE2DA0A" w14:textId="77777777" w:rsidR="00BB088E" w:rsidRPr="000930F3" w:rsidRDefault="000B5E62">
          <w:pPr>
            <w:jc w:val="right"/>
            <w:rPr>
              <w:rFonts w:cs="Arial"/>
            </w:rPr>
          </w:pPr>
          <w:sdt>
            <w:sdtPr>
              <w:rPr>
                <w:rFonts w:cs="Arial"/>
                <w:b/>
              </w:rPr>
              <w:alias w:val="Journalpost.GraderingObject.Beskrivelse"/>
              <w:tag w:val="Journalpost.GraderingObject.Beskrivelse"/>
              <w:id w:val="-1818640506"/>
            </w:sdtPr>
            <w:sdtEndPr/>
            <w:sdtContent/>
          </w:sdt>
          <w:r w:rsidR="00E27898" w:rsidRPr="000930F3">
            <w:rPr>
              <w:rFonts w:cs="Arial"/>
            </w:rPr>
            <w:t xml:space="preserve"> </w:t>
          </w:r>
          <w:sdt>
            <w:sdtPr>
              <w:rPr>
                <w:rFonts w:cs="Arial"/>
              </w:rPr>
              <w:alias w:val="Journalpost.Paragraf"/>
              <w:tag w:val="Journalpost.Paragraf"/>
              <w:id w:val="-1907060270"/>
            </w:sdtPr>
            <w:sdtEndPr/>
            <w:sdtContent/>
          </w:sdt>
        </w:p>
        <w:p w14:paraId="15D38D6C" w14:textId="77777777" w:rsidR="00BB088E" w:rsidRPr="000930F3" w:rsidRDefault="00E27898">
          <w:pPr>
            <w:jc w:val="center"/>
            <w:outlineLvl w:val="0"/>
            <w:rPr>
              <w:rFonts w:cs="Arial"/>
              <w:b/>
              <w:sz w:val="36"/>
            </w:rPr>
          </w:pPr>
          <w:r w:rsidRPr="000930F3">
            <w:rPr>
              <w:rFonts w:cs="Arial"/>
              <w:b/>
              <w:sz w:val="36"/>
            </w:rPr>
            <w:t>Sakspapir</w:t>
          </w:r>
        </w:p>
        <w:p w14:paraId="6FE52F44" w14:textId="77777777" w:rsidR="00BB088E" w:rsidRPr="000930F3" w:rsidRDefault="00BB088E">
          <w:pPr>
            <w:rPr>
              <w:rFonts w:cs="Arial"/>
            </w:rPr>
          </w:pPr>
        </w:p>
        <w:p w14:paraId="46532509" w14:textId="77777777" w:rsidR="00BB088E" w:rsidRPr="000930F3" w:rsidRDefault="00BB088E">
          <w:pPr>
            <w:rPr>
              <w:rFonts w:cs="Arial"/>
            </w:rPr>
          </w:pPr>
        </w:p>
        <w:p w14:paraId="7EC0A24F" w14:textId="77777777" w:rsidR="00BB088E" w:rsidRPr="000930F3" w:rsidRDefault="00E27898">
          <w:pPr>
            <w:jc w:val="center"/>
            <w:rPr>
              <w:rFonts w:cs="Arial"/>
            </w:rPr>
          </w:pPr>
          <w:r w:rsidRPr="000930F3">
            <w:rPr>
              <w:rFonts w:cs="Arial"/>
              <w:b/>
            </w:rPr>
            <w:t>SAKSGANG</w:t>
          </w:r>
        </w:p>
        <w:sdt>
          <w:sdtPr>
            <w:rPr>
              <w:rFonts w:cs="Arial"/>
            </w:rPr>
            <w:alias w:val="AlleOppmeldinger"/>
            <w:tag w:val="AlleOppmeldinger"/>
            <w:id w:val="-1586294553"/>
            <w:placeholder>
              <w:docPart w:val="473A2D08E83D489C847E5552032B8C0A"/>
            </w:placeholder>
          </w:sdtPr>
          <w:sdtEndPr/>
          <w:sdtContent>
            <w:tbl>
              <w:tblPr>
                <w:tblStyle w:val="Tabellrutenett"/>
                <w:tblW w:w="0" w:type="auto"/>
                <w:tblLook w:val="04A0" w:firstRow="1" w:lastRow="0" w:firstColumn="1" w:lastColumn="0" w:noHBand="0" w:noVBand="1"/>
              </w:tblPr>
              <w:tblGrid>
                <w:gridCol w:w="5823"/>
                <w:gridCol w:w="1692"/>
                <w:gridCol w:w="1545"/>
              </w:tblGrid>
              <w:tr w:rsidR="00BB088E" w:rsidRPr="000930F3" w14:paraId="0C9A307C" w14:textId="77777777">
                <w:trPr>
                  <w:tblHeader/>
                </w:trPr>
                <w:tc>
                  <w:tcPr>
                    <w:tcW w:w="5920" w:type="dxa"/>
                    <w:tcMar>
                      <w:top w:w="57" w:type="dxa"/>
                      <w:bottom w:w="0" w:type="dxa"/>
                    </w:tcMar>
                  </w:tcPr>
                  <w:p w14:paraId="3F1F9AF3" w14:textId="77777777" w:rsidR="00BB088E" w:rsidRPr="000930F3" w:rsidRDefault="00E27898">
                    <w:pPr>
                      <w:rPr>
                        <w:b/>
                        <w:bCs/>
                      </w:rPr>
                    </w:pPr>
                    <w:r w:rsidRPr="000930F3">
                      <w:rPr>
                        <w:b/>
                      </w:rPr>
                      <w:t>Utvalg/Styre</w:t>
                    </w:r>
                  </w:p>
                </w:tc>
                <w:tc>
                  <w:tcPr>
                    <w:tcW w:w="1701" w:type="dxa"/>
                    <w:tcMar>
                      <w:top w:w="57" w:type="dxa"/>
                      <w:bottom w:w="0" w:type="dxa"/>
                    </w:tcMar>
                  </w:tcPr>
                  <w:p w14:paraId="3A8825A2" w14:textId="77777777" w:rsidR="00BB088E" w:rsidRPr="000930F3" w:rsidRDefault="00E27898">
                    <w:pPr>
                      <w:rPr>
                        <w:b/>
                        <w:bCs/>
                      </w:rPr>
                    </w:pPr>
                    <w:r w:rsidRPr="000930F3">
                      <w:rPr>
                        <w:b/>
                      </w:rPr>
                      <w:t>Møtedato</w:t>
                    </w:r>
                  </w:p>
                </w:tc>
                <w:tc>
                  <w:tcPr>
                    <w:tcW w:w="1559" w:type="dxa"/>
                    <w:tcMar>
                      <w:top w:w="57" w:type="dxa"/>
                      <w:bottom w:w="0" w:type="dxa"/>
                    </w:tcMar>
                  </w:tcPr>
                  <w:p w14:paraId="14188B06" w14:textId="77777777" w:rsidR="00BB088E" w:rsidRPr="000930F3" w:rsidRDefault="00E27898">
                    <w:pPr>
                      <w:rPr>
                        <w:b/>
                        <w:bCs/>
                      </w:rPr>
                    </w:pPr>
                    <w:r w:rsidRPr="000930F3">
                      <w:rPr>
                        <w:b/>
                      </w:rPr>
                      <w:t>Saksnr</w:t>
                    </w:r>
                  </w:p>
                </w:tc>
              </w:tr>
              <w:tr w:rsidR="00BB088E" w:rsidRPr="000930F3" w14:paraId="4ED98F32" w14:textId="77777777">
                <w:tc>
                  <w:tcPr>
                    <w:tcW w:w="5920" w:type="dxa"/>
                    <w:tcMar>
                      <w:top w:w="57" w:type="dxa"/>
                      <w:bottom w:w="0" w:type="dxa"/>
                    </w:tcMar>
                  </w:tcPr>
                  <w:sdt>
                    <w:sdtPr>
                      <w:rPr>
                        <w:rFonts w:cs="Arial"/>
                        <w:color w:val="808080"/>
                      </w:rPr>
                      <w:alias w:val="OppmeldtTil.Tittel"/>
                      <w:tag w:val="OppmeldtTil.Tittel"/>
                      <w:id w:val="-454019125"/>
                    </w:sdtPr>
                    <w:sdtEndPr/>
                    <w:sdtContent>
                      <w:p w14:paraId="1242CD95" w14:textId="77777777" w:rsidR="00BB088E" w:rsidRPr="000930F3" w:rsidRDefault="00E27898">
                        <w:pPr>
                          <w:rPr>
                            <w:rFonts w:cs="Arial"/>
                            <w:color w:val="808080"/>
                          </w:rPr>
                        </w:pPr>
                        <w:r w:rsidRPr="000930F3">
                          <w:rPr>
                            <w:rFonts w:cs="Arial"/>
                          </w:rPr>
                          <w:t>Formannskapet</w:t>
                        </w:r>
                      </w:p>
                    </w:sdtContent>
                  </w:sdt>
                </w:tc>
                <w:tc>
                  <w:tcPr>
                    <w:tcW w:w="1701" w:type="dxa"/>
                    <w:tcMar>
                      <w:top w:w="57" w:type="dxa"/>
                      <w:bottom w:w="0" w:type="dxa"/>
                    </w:tcMar>
                  </w:tcPr>
                  <w:sdt>
                    <w:sdtPr>
                      <w:rPr>
                        <w:rFonts w:cs="Arial"/>
                      </w:rPr>
                      <w:alias w:val="BehandlingsMøte.Start.KortDato"/>
                      <w:tag w:val="BehandlingsMøte.Start.KortDato"/>
                      <w:id w:val="-1422323609"/>
                    </w:sdtPr>
                    <w:sdtEndPr/>
                    <w:sdtContent>
                      <w:p w14:paraId="27D57A03" w14:textId="77777777" w:rsidR="00BB088E" w:rsidRPr="000930F3" w:rsidRDefault="00E27898">
                        <w:pPr>
                          <w:rPr>
                            <w:rFonts w:cs="Arial"/>
                          </w:rPr>
                        </w:pPr>
                        <w:r w:rsidRPr="000930F3">
                          <w:rPr>
                            <w:rFonts w:cs="Arial"/>
                          </w:rPr>
                          <w:t>16.11.2021</w:t>
                        </w:r>
                      </w:p>
                    </w:sdtContent>
                  </w:sdt>
                </w:tc>
                <w:tc>
                  <w:tcPr>
                    <w:tcW w:w="1559" w:type="dxa"/>
                    <w:tcMar>
                      <w:top w:w="57" w:type="dxa"/>
                      <w:bottom w:w="0" w:type="dxa"/>
                    </w:tcMar>
                  </w:tcPr>
                  <w:sdt>
                    <w:sdtPr>
                      <w:rPr>
                        <w:rFonts w:cs="Arial"/>
                      </w:rPr>
                      <w:alias w:val="SaksNummer"/>
                      <w:tag w:val="SaksNummer"/>
                      <w:id w:val="-1311858018"/>
                    </w:sdtPr>
                    <w:sdtEndPr/>
                    <w:sdtContent>
                      <w:p w14:paraId="43B6975C" w14:textId="77777777" w:rsidR="00BB088E" w:rsidRPr="000930F3" w:rsidRDefault="00E27898">
                        <w:pPr>
                          <w:rPr>
                            <w:rFonts w:cs="Arial"/>
                          </w:rPr>
                        </w:pPr>
                        <w:r w:rsidRPr="000930F3">
                          <w:rPr>
                            <w:rFonts w:cs="Arial"/>
                          </w:rPr>
                          <w:t>191/21</w:t>
                        </w:r>
                      </w:p>
                    </w:sdtContent>
                  </w:sdt>
                </w:tc>
              </w:tr>
              <w:tr w:rsidR="00BB088E" w:rsidRPr="000930F3" w14:paraId="0D8F79CB" w14:textId="77777777">
                <w:tc>
                  <w:tcPr>
                    <w:tcW w:w="5920" w:type="dxa"/>
                    <w:tcMar>
                      <w:top w:w="57" w:type="dxa"/>
                      <w:bottom w:w="0" w:type="dxa"/>
                    </w:tcMar>
                  </w:tcPr>
                  <w:sdt>
                    <w:sdtPr>
                      <w:rPr>
                        <w:rFonts w:cs="Arial"/>
                        <w:color w:val="808080"/>
                      </w:rPr>
                      <w:alias w:val="OppmeldtTil.Tittel"/>
                      <w:tag w:val="OppmeldtTil.Tittel"/>
                      <w:id w:val="-1639560655"/>
                    </w:sdtPr>
                    <w:sdtEndPr/>
                    <w:sdtContent>
                      <w:p w14:paraId="0B5744CA" w14:textId="77777777" w:rsidR="00BB088E" w:rsidRPr="000930F3" w:rsidRDefault="00E27898">
                        <w:pPr>
                          <w:rPr>
                            <w:rFonts w:cs="Arial"/>
                            <w:color w:val="808080"/>
                          </w:rPr>
                        </w:pPr>
                        <w:r w:rsidRPr="000930F3">
                          <w:rPr>
                            <w:rFonts w:cs="Arial"/>
                          </w:rPr>
                          <w:t>Kommunestyret</w:t>
                        </w:r>
                      </w:p>
                    </w:sdtContent>
                  </w:sdt>
                </w:tc>
                <w:tc>
                  <w:tcPr>
                    <w:tcW w:w="1701" w:type="dxa"/>
                    <w:tcMar>
                      <w:top w:w="57" w:type="dxa"/>
                      <w:bottom w:w="0" w:type="dxa"/>
                    </w:tcMar>
                  </w:tcPr>
                  <w:sdt>
                    <w:sdtPr>
                      <w:rPr>
                        <w:rFonts w:cs="Arial"/>
                      </w:rPr>
                      <w:alias w:val="BehandlingsMøte.Start.KortDato"/>
                      <w:tag w:val="BehandlingsMøte.Start.KortDato"/>
                      <w:id w:val="-2085135720"/>
                    </w:sdtPr>
                    <w:sdtEndPr/>
                    <w:sdtContent>
                      <w:p w14:paraId="2DF6A1C5" w14:textId="77777777" w:rsidR="00BB088E" w:rsidRPr="000930F3" w:rsidRDefault="000B5E62">
                        <w:pPr>
                          <w:rPr>
                            <w:rFonts w:cs="Arial"/>
                          </w:rPr>
                        </w:pPr>
                      </w:p>
                    </w:sdtContent>
                  </w:sdt>
                </w:tc>
                <w:tc>
                  <w:tcPr>
                    <w:tcW w:w="1559" w:type="dxa"/>
                    <w:tcMar>
                      <w:top w:w="57" w:type="dxa"/>
                      <w:bottom w:w="0" w:type="dxa"/>
                    </w:tcMar>
                  </w:tcPr>
                  <w:sdt>
                    <w:sdtPr>
                      <w:rPr>
                        <w:rFonts w:cs="Arial"/>
                      </w:rPr>
                      <w:alias w:val="SaksNummer"/>
                      <w:tag w:val="SaksNummer"/>
                      <w:id w:val="-715046405"/>
                    </w:sdtPr>
                    <w:sdtEndPr/>
                    <w:sdtContent>
                      <w:p w14:paraId="69A8D8BB" w14:textId="77777777" w:rsidR="00BB088E" w:rsidRPr="000930F3" w:rsidRDefault="000B5E62">
                        <w:pPr>
                          <w:rPr>
                            <w:rFonts w:cs="Arial"/>
                          </w:rPr>
                        </w:pPr>
                      </w:p>
                    </w:sdtContent>
                  </w:sdt>
                </w:tc>
              </w:tr>
            </w:tbl>
            <w:p w14:paraId="54401DE3" w14:textId="77777777" w:rsidR="00BB088E" w:rsidRPr="000930F3" w:rsidRDefault="000B5E62">
              <w:pPr>
                <w:rPr>
                  <w:rFonts w:cs="Arial"/>
                </w:rPr>
              </w:pPr>
            </w:p>
          </w:sdtContent>
        </w:sdt>
        <w:p w14:paraId="3AC76FB2" w14:textId="77777777" w:rsidR="00BB088E" w:rsidRPr="000930F3" w:rsidRDefault="00BB088E">
          <w:pPr>
            <w:rPr>
              <w:rFonts w:cs="Arial"/>
            </w:rPr>
          </w:pPr>
        </w:p>
        <w:p w14:paraId="1014DE87" w14:textId="77777777" w:rsidR="00BB088E" w:rsidRPr="000930F3" w:rsidRDefault="00BB088E">
          <w:pPr>
            <w:rPr>
              <w:rFonts w:cs="Arial"/>
            </w:rPr>
          </w:pPr>
        </w:p>
        <w:p w14:paraId="0BA992E0" w14:textId="77777777" w:rsidR="00BB088E" w:rsidRPr="000930F3" w:rsidRDefault="000B5E62">
          <w:pPr>
            <w:rPr>
              <w:rFonts w:cs="Arial"/>
              <w:b/>
              <w:sz w:val="28"/>
              <w:szCs w:val="28"/>
            </w:rPr>
          </w:pPr>
          <w:sdt>
            <w:sdtPr>
              <w:rPr>
                <w:rFonts w:cs="Arial"/>
                <w:b/>
                <w:color w:val="808080"/>
                <w:sz w:val="28"/>
                <w:szCs w:val="28"/>
              </w:rPr>
              <w:alias w:val="Tittel"/>
              <w:tag w:val="Tittel"/>
              <w:id w:val="-853796916"/>
              <w:text/>
            </w:sdtPr>
            <w:sdtEndPr/>
            <w:sdtContent>
              <w:r w:rsidR="00E27898" w:rsidRPr="000930F3">
                <w:rPr>
                  <w:rFonts w:cs="Arial"/>
                  <w:b/>
                  <w:sz w:val="28"/>
                  <w:szCs w:val="28"/>
                </w:rPr>
                <w:t>Budsjett 2022 og økonomiplan/ forpliktende plan 2022-2025</w:t>
              </w:r>
            </w:sdtContent>
          </w:sdt>
        </w:p>
        <w:p w14:paraId="037446D6" w14:textId="77777777" w:rsidR="00BB088E" w:rsidRPr="000930F3" w:rsidRDefault="00BB088E">
          <w:pPr>
            <w:rPr>
              <w:rFonts w:cs="Arial"/>
            </w:rPr>
          </w:pPr>
        </w:p>
        <w:sdt>
          <w:sdtPr>
            <w:rPr>
              <w:rFonts w:cs="Arial"/>
            </w:rPr>
            <w:alias w:val="IngressTekst"/>
            <w:tag w:val="IngressTekst"/>
            <w:id w:val="2685192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B088E" w:rsidRPr="000930F3" w14:paraId="699525BC" w14:textId="77777777">
                <w:tc>
                  <w:tcPr>
                    <w:tcW w:w="9210" w:type="dxa"/>
                  </w:tcPr>
                  <w:p w14:paraId="1ECE40B5" w14:textId="77777777" w:rsidR="00BB088E" w:rsidRPr="000930F3" w:rsidRDefault="00BB088E">
                    <w:pPr>
                      <w:rPr>
                        <w:rFonts w:cs="Arial"/>
                      </w:rPr>
                    </w:pPr>
                  </w:p>
                </w:tc>
              </w:tr>
            </w:tbl>
            <w:p w14:paraId="19D5902A" w14:textId="77777777" w:rsidR="00BB088E" w:rsidRPr="000930F3" w:rsidRDefault="000B5E62">
              <w:pPr>
                <w:rPr>
                  <w:rFonts w:cs="Arial"/>
                </w:rPr>
              </w:pPr>
            </w:p>
          </w:sdtContent>
        </w:sdt>
        <w:sdt>
          <w:sdtPr>
            <w:rPr>
              <w:rFonts w:cs="Arial"/>
            </w:rPr>
            <w:alias w:val="FjernHvisTom(SaksVedlegg)"/>
            <w:tag w:val="FjernHvisTom(SaksVedlegg)"/>
            <w:id w:val="-1082908027"/>
            <w:placeholder>
              <w:docPart w:val="95CA1D12A3864DD5AB490E8E517F7792"/>
            </w:placeholder>
            <w:showingPlcHdr/>
          </w:sdtPr>
          <w:sdtEndPr/>
          <w:sdtContent>
            <w:p w14:paraId="31086031" w14:textId="77777777" w:rsidR="00BB088E" w:rsidRPr="000930F3" w:rsidRDefault="00E27898">
              <w:pPr>
                <w:rPr>
                  <w:rFonts w:cs="Arial"/>
                </w:rPr>
              </w:pPr>
              <w:r w:rsidRPr="000930F3">
                <w:rPr>
                  <w:b/>
                  <w:sz w:val="20"/>
                </w:rPr>
                <w:t>Vedlegg:</w:t>
              </w:r>
            </w:p>
          </w:sdtContent>
        </w:sdt>
        <w:sdt>
          <w:sdtPr>
            <w:rPr>
              <w:rFonts w:cs="Arial"/>
              <w:b/>
            </w:rPr>
            <w:alias w:val="SaksVedlegg"/>
            <w:tag w:val="SaksVedlegg"/>
            <w:id w:val="28397738"/>
          </w:sdtPr>
          <w:sdtEndPr>
            <w:rPr>
              <w:b w:val="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5807"/>
                <w:gridCol w:w="1824"/>
              </w:tblGrid>
              <w:tr w:rsidR="00BB088E" w:rsidRPr="000930F3" w14:paraId="5DAE3F28" w14:textId="77777777">
                <w:tc>
                  <w:tcPr>
                    <w:tcW w:w="1442" w:type="dxa"/>
                  </w:tcPr>
                  <w:p w14:paraId="295F15D6" w14:textId="77777777" w:rsidR="00BB088E" w:rsidRPr="000930F3" w:rsidRDefault="00E27898">
                    <w:pPr>
                      <w:rPr>
                        <w:rFonts w:cs="Arial"/>
                        <w:b/>
                      </w:rPr>
                    </w:pPr>
                    <w:r w:rsidRPr="000930F3">
                      <w:rPr>
                        <w:rFonts w:cs="Arial"/>
                        <w:b/>
                      </w:rPr>
                      <w:t>Dok.dato</w:t>
                    </w:r>
                  </w:p>
                </w:tc>
                <w:tc>
                  <w:tcPr>
                    <w:tcW w:w="5896" w:type="dxa"/>
                  </w:tcPr>
                  <w:p w14:paraId="3FD58B02" w14:textId="77777777" w:rsidR="00BB088E" w:rsidRPr="000930F3" w:rsidRDefault="00E27898">
                    <w:pPr>
                      <w:rPr>
                        <w:rFonts w:cs="Arial"/>
                        <w:b/>
                      </w:rPr>
                    </w:pPr>
                    <w:r w:rsidRPr="000930F3">
                      <w:rPr>
                        <w:rFonts w:cs="Arial"/>
                        <w:b/>
                      </w:rPr>
                      <w:t>Tittel</w:t>
                    </w:r>
                  </w:p>
                </w:tc>
                <w:tc>
                  <w:tcPr>
                    <w:tcW w:w="1842" w:type="dxa"/>
                  </w:tcPr>
                  <w:p w14:paraId="7E42A483" w14:textId="77777777" w:rsidR="00BB088E" w:rsidRPr="000930F3" w:rsidRDefault="00E27898">
                    <w:pPr>
                      <w:rPr>
                        <w:rFonts w:cs="Arial"/>
                        <w:b/>
                      </w:rPr>
                    </w:pPr>
                    <w:r w:rsidRPr="000930F3">
                      <w:rPr>
                        <w:rFonts w:cs="Arial"/>
                        <w:b/>
                      </w:rPr>
                      <w:t>Dok.ID</w:t>
                    </w:r>
                  </w:p>
                </w:tc>
              </w:tr>
              <w:tr w:rsidR="00BB088E" w:rsidRPr="000930F3" w14:paraId="169C1B2B" w14:textId="77777777">
                <w:tc>
                  <w:tcPr>
                    <w:tcW w:w="1442" w:type="dxa"/>
                  </w:tcPr>
                  <w:p w14:paraId="00B9CE42" w14:textId="77777777" w:rsidR="00BB088E" w:rsidRPr="000930F3" w:rsidRDefault="000B5E62">
                    <w:pPr>
                      <w:rPr>
                        <w:rFonts w:cs="Arial"/>
                      </w:rPr>
                    </w:pPr>
                    <w:sdt>
                      <w:sdtPr>
                        <w:rPr>
                          <w:rFonts w:cs="Arial"/>
                        </w:rPr>
                        <w:alias w:val="DokVersjon.opprettet.ToString"/>
                        <w:tag w:val="DokVersjon.opprettet.ToString"/>
                        <w:id w:val="-422024316"/>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1338926892"/>
                    </w:sdtPr>
                    <w:sdtEndPr/>
                    <w:sdtContent>
                      <w:p w14:paraId="732A5C97" w14:textId="77777777" w:rsidR="00BB088E" w:rsidRPr="000930F3" w:rsidRDefault="00E27898">
                        <w:pPr>
                          <w:rPr>
                            <w:rFonts w:cs="Arial"/>
                          </w:rPr>
                        </w:pPr>
                        <w:r w:rsidRPr="000930F3">
                          <w:rPr>
                            <w:rStyle w:val="Plassholdertekst"/>
                            <w:rFonts w:cs="Arial"/>
                            <w:color w:val="000000" w:themeColor="text1"/>
                          </w:rPr>
                          <w:t>Budsjett 2022 og økonomiplan-forpliktende plan 2022-2025</w:t>
                        </w:r>
                      </w:p>
                    </w:sdtContent>
                  </w:sdt>
                </w:tc>
                <w:sdt>
                  <w:sdtPr>
                    <w:rPr>
                      <w:rFonts w:cs="Arial"/>
                    </w:rPr>
                    <w:alias w:val="DokVersjon.DokID.Value"/>
                    <w:tag w:val="DokVersjon.DokID.Value"/>
                    <w:id w:val="-1534103200"/>
                  </w:sdtPr>
                  <w:sdtEndPr/>
                  <w:sdtContent>
                    <w:tc>
                      <w:tcPr>
                        <w:tcW w:w="1842" w:type="dxa"/>
                      </w:tcPr>
                      <w:p w14:paraId="3B2F09EA" w14:textId="77777777" w:rsidR="00BB088E" w:rsidRPr="000930F3" w:rsidRDefault="00E27898">
                        <w:pPr>
                          <w:rPr>
                            <w:rFonts w:cs="Arial"/>
                          </w:rPr>
                        </w:pPr>
                        <w:r w:rsidRPr="000930F3">
                          <w:rPr>
                            <w:rStyle w:val="Plassholdertekst"/>
                            <w:rFonts w:cs="Arial"/>
                            <w:color w:val="000000" w:themeColor="text1"/>
                          </w:rPr>
                          <w:t>1371755</w:t>
                        </w:r>
                      </w:p>
                    </w:tc>
                  </w:sdtContent>
                </w:sdt>
              </w:tr>
              <w:tr w:rsidR="00BB088E" w:rsidRPr="000930F3" w14:paraId="07525BF7" w14:textId="77777777">
                <w:tc>
                  <w:tcPr>
                    <w:tcW w:w="1442" w:type="dxa"/>
                  </w:tcPr>
                  <w:p w14:paraId="7DCB0D32" w14:textId="77777777" w:rsidR="00BB088E" w:rsidRPr="000930F3" w:rsidRDefault="000B5E62">
                    <w:pPr>
                      <w:rPr>
                        <w:rFonts w:cs="Arial"/>
                      </w:rPr>
                    </w:pPr>
                    <w:sdt>
                      <w:sdtPr>
                        <w:rPr>
                          <w:rFonts w:cs="Arial"/>
                        </w:rPr>
                        <w:alias w:val="DokVersjon.opprettet.ToString"/>
                        <w:tag w:val="DokVersjon.opprettet.ToString"/>
                        <w:id w:val="2102526101"/>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1967188525"/>
                    </w:sdtPr>
                    <w:sdtEndPr/>
                    <w:sdtContent>
                      <w:p w14:paraId="71C6296D" w14:textId="77777777" w:rsidR="00BB088E" w:rsidRPr="000930F3" w:rsidRDefault="00E27898">
                        <w:pPr>
                          <w:rPr>
                            <w:rFonts w:cs="Arial"/>
                          </w:rPr>
                        </w:pPr>
                        <w:r w:rsidRPr="000930F3">
                          <w:rPr>
                            <w:rStyle w:val="Plassholdertekst"/>
                            <w:rFonts w:cs="Arial"/>
                            <w:color w:val="000000" w:themeColor="text1"/>
                          </w:rPr>
                          <w:t>Budsjettforslag 2022 - Moskenes kirkelige fellesråd</w:t>
                        </w:r>
                      </w:p>
                    </w:sdtContent>
                  </w:sdt>
                </w:tc>
                <w:sdt>
                  <w:sdtPr>
                    <w:rPr>
                      <w:rFonts w:cs="Arial"/>
                    </w:rPr>
                    <w:alias w:val="DokVersjon.DokID.Value"/>
                    <w:tag w:val="DokVersjon.DokID.Value"/>
                    <w:id w:val="-1656838734"/>
                  </w:sdtPr>
                  <w:sdtEndPr/>
                  <w:sdtContent>
                    <w:tc>
                      <w:tcPr>
                        <w:tcW w:w="1842" w:type="dxa"/>
                      </w:tcPr>
                      <w:p w14:paraId="5A303AF3" w14:textId="77777777" w:rsidR="00BB088E" w:rsidRPr="000930F3" w:rsidRDefault="00E27898">
                        <w:pPr>
                          <w:rPr>
                            <w:rFonts w:cs="Arial"/>
                          </w:rPr>
                        </w:pPr>
                        <w:r w:rsidRPr="000930F3">
                          <w:rPr>
                            <w:rStyle w:val="Plassholdertekst"/>
                            <w:rFonts w:cs="Arial"/>
                            <w:color w:val="000000" w:themeColor="text1"/>
                          </w:rPr>
                          <w:t>1371758</w:t>
                        </w:r>
                      </w:p>
                    </w:tc>
                  </w:sdtContent>
                </w:sdt>
              </w:tr>
              <w:tr w:rsidR="00BB088E" w:rsidRPr="000930F3" w14:paraId="62F72DD7" w14:textId="77777777">
                <w:tc>
                  <w:tcPr>
                    <w:tcW w:w="1442" w:type="dxa"/>
                  </w:tcPr>
                  <w:p w14:paraId="7D9EC47B" w14:textId="77777777" w:rsidR="00BB088E" w:rsidRPr="000930F3" w:rsidRDefault="000B5E62">
                    <w:pPr>
                      <w:rPr>
                        <w:rFonts w:cs="Arial"/>
                      </w:rPr>
                    </w:pPr>
                    <w:sdt>
                      <w:sdtPr>
                        <w:rPr>
                          <w:rFonts w:cs="Arial"/>
                        </w:rPr>
                        <w:alias w:val="DokVersjon.opprettet.ToString"/>
                        <w:tag w:val="DokVersjon.opprettet.ToString"/>
                        <w:id w:val="143480392"/>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1571070364"/>
                    </w:sdtPr>
                    <w:sdtEndPr/>
                    <w:sdtContent>
                      <w:p w14:paraId="4EE493E6" w14:textId="77777777" w:rsidR="00BB088E" w:rsidRPr="000930F3" w:rsidRDefault="00E27898">
                        <w:pPr>
                          <w:rPr>
                            <w:rFonts w:cs="Arial"/>
                          </w:rPr>
                        </w:pPr>
                        <w:r w:rsidRPr="000930F3">
                          <w:rPr>
                            <w:rStyle w:val="Plassholdertekst"/>
                            <w:rFonts w:cs="Arial"/>
                            <w:color w:val="000000" w:themeColor="text1"/>
                          </w:rPr>
                          <w:t>Endring av festeavgifter på kirkegårdene fra 01.01.2022</w:t>
                        </w:r>
                      </w:p>
                    </w:sdtContent>
                  </w:sdt>
                </w:tc>
                <w:sdt>
                  <w:sdtPr>
                    <w:rPr>
                      <w:rFonts w:cs="Arial"/>
                    </w:rPr>
                    <w:alias w:val="DokVersjon.DokID.Value"/>
                    <w:tag w:val="DokVersjon.DokID.Value"/>
                    <w:id w:val="1237596339"/>
                  </w:sdtPr>
                  <w:sdtEndPr/>
                  <w:sdtContent>
                    <w:tc>
                      <w:tcPr>
                        <w:tcW w:w="1842" w:type="dxa"/>
                      </w:tcPr>
                      <w:p w14:paraId="320ACA14" w14:textId="77777777" w:rsidR="00BB088E" w:rsidRPr="000930F3" w:rsidRDefault="00E27898">
                        <w:pPr>
                          <w:rPr>
                            <w:rFonts w:cs="Arial"/>
                          </w:rPr>
                        </w:pPr>
                        <w:r w:rsidRPr="000930F3">
                          <w:rPr>
                            <w:rStyle w:val="Plassholdertekst"/>
                            <w:rFonts w:cs="Arial"/>
                            <w:color w:val="000000" w:themeColor="text1"/>
                          </w:rPr>
                          <w:t>1371756</w:t>
                        </w:r>
                      </w:p>
                    </w:tc>
                  </w:sdtContent>
                </w:sdt>
              </w:tr>
              <w:tr w:rsidR="00BB088E" w:rsidRPr="000930F3" w14:paraId="489E8481" w14:textId="77777777">
                <w:tc>
                  <w:tcPr>
                    <w:tcW w:w="1442" w:type="dxa"/>
                  </w:tcPr>
                  <w:p w14:paraId="3FA6835F" w14:textId="77777777" w:rsidR="00BB088E" w:rsidRPr="000930F3" w:rsidRDefault="000B5E62">
                    <w:pPr>
                      <w:rPr>
                        <w:rFonts w:cs="Arial"/>
                      </w:rPr>
                    </w:pPr>
                    <w:sdt>
                      <w:sdtPr>
                        <w:rPr>
                          <w:rFonts w:cs="Arial"/>
                        </w:rPr>
                        <w:alias w:val="DokVersjon.opprettet.ToString"/>
                        <w:tag w:val="DokVersjon.opprettet.ToString"/>
                        <w:id w:val="-1924782378"/>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771593017"/>
                    </w:sdtPr>
                    <w:sdtEndPr/>
                    <w:sdtContent>
                      <w:p w14:paraId="720AAD6C" w14:textId="77777777" w:rsidR="00BB088E" w:rsidRPr="000930F3" w:rsidRDefault="00E27898">
                        <w:pPr>
                          <w:rPr>
                            <w:rFonts w:cs="Arial"/>
                          </w:rPr>
                        </w:pPr>
                        <w:r w:rsidRPr="000930F3">
                          <w:rPr>
                            <w:rStyle w:val="Plassholdertekst"/>
                            <w:rFonts w:cs="Arial"/>
                            <w:color w:val="000000" w:themeColor="text1"/>
                          </w:rPr>
                          <w:t>Referat kirkerådet 22 oktober 2021 med kommentar</w:t>
                        </w:r>
                      </w:p>
                    </w:sdtContent>
                  </w:sdt>
                </w:tc>
                <w:sdt>
                  <w:sdtPr>
                    <w:rPr>
                      <w:rFonts w:cs="Arial"/>
                    </w:rPr>
                    <w:alias w:val="DokVersjon.DokID.Value"/>
                    <w:tag w:val="DokVersjon.DokID.Value"/>
                    <w:id w:val="1098680924"/>
                  </w:sdtPr>
                  <w:sdtEndPr/>
                  <w:sdtContent>
                    <w:tc>
                      <w:tcPr>
                        <w:tcW w:w="1842" w:type="dxa"/>
                      </w:tcPr>
                      <w:p w14:paraId="1EAC073D" w14:textId="77777777" w:rsidR="00BB088E" w:rsidRPr="000930F3" w:rsidRDefault="00E27898">
                        <w:pPr>
                          <w:rPr>
                            <w:rFonts w:cs="Arial"/>
                          </w:rPr>
                        </w:pPr>
                        <w:r w:rsidRPr="000930F3">
                          <w:rPr>
                            <w:rStyle w:val="Plassholdertekst"/>
                            <w:rFonts w:cs="Arial"/>
                            <w:color w:val="000000" w:themeColor="text1"/>
                          </w:rPr>
                          <w:t>1371762</w:t>
                        </w:r>
                      </w:p>
                    </w:tc>
                  </w:sdtContent>
                </w:sdt>
              </w:tr>
              <w:tr w:rsidR="00BB088E" w:rsidRPr="000930F3" w14:paraId="452EAD8F" w14:textId="77777777">
                <w:tc>
                  <w:tcPr>
                    <w:tcW w:w="1442" w:type="dxa"/>
                  </w:tcPr>
                  <w:p w14:paraId="044E1E6F" w14:textId="77777777" w:rsidR="00BB088E" w:rsidRPr="000930F3" w:rsidRDefault="000B5E62">
                    <w:pPr>
                      <w:rPr>
                        <w:rFonts w:cs="Arial"/>
                      </w:rPr>
                    </w:pPr>
                    <w:sdt>
                      <w:sdtPr>
                        <w:rPr>
                          <w:rFonts w:cs="Arial"/>
                        </w:rPr>
                        <w:alias w:val="DokVersjon.opprettet.ToString"/>
                        <w:tag w:val="DokVersjon.opprettet.ToString"/>
                        <w:id w:val="1347132041"/>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803458441"/>
                    </w:sdtPr>
                    <w:sdtEndPr/>
                    <w:sdtContent>
                      <w:p w14:paraId="43F24C6F" w14:textId="77777777" w:rsidR="00BB088E" w:rsidRPr="000930F3" w:rsidRDefault="00E27898">
                        <w:pPr>
                          <w:rPr>
                            <w:rFonts w:cs="Arial"/>
                          </w:rPr>
                        </w:pPr>
                        <w:r w:rsidRPr="000930F3">
                          <w:rPr>
                            <w:rStyle w:val="Plassholdertekst"/>
                            <w:rFonts w:cs="Arial"/>
                            <w:color w:val="000000" w:themeColor="text1"/>
                          </w:rPr>
                          <w:t>Innspill til behandling av bevilgning til Moskenes kirkelige fellesråd for 2022</w:t>
                        </w:r>
                      </w:p>
                    </w:sdtContent>
                  </w:sdt>
                </w:tc>
                <w:sdt>
                  <w:sdtPr>
                    <w:rPr>
                      <w:rFonts w:cs="Arial"/>
                    </w:rPr>
                    <w:alias w:val="DokVersjon.DokID.Value"/>
                    <w:tag w:val="DokVersjon.DokID.Value"/>
                    <w:id w:val="1196123467"/>
                  </w:sdtPr>
                  <w:sdtEndPr/>
                  <w:sdtContent>
                    <w:tc>
                      <w:tcPr>
                        <w:tcW w:w="1842" w:type="dxa"/>
                      </w:tcPr>
                      <w:p w14:paraId="416B1C6F" w14:textId="77777777" w:rsidR="00BB088E" w:rsidRPr="000930F3" w:rsidRDefault="00E27898">
                        <w:pPr>
                          <w:rPr>
                            <w:rFonts w:cs="Arial"/>
                          </w:rPr>
                        </w:pPr>
                        <w:r w:rsidRPr="000930F3">
                          <w:rPr>
                            <w:rStyle w:val="Plassholdertekst"/>
                            <w:rFonts w:cs="Arial"/>
                            <w:color w:val="000000" w:themeColor="text1"/>
                          </w:rPr>
                          <w:t>1371759</w:t>
                        </w:r>
                      </w:p>
                    </w:tc>
                  </w:sdtContent>
                </w:sdt>
              </w:tr>
              <w:tr w:rsidR="00BB088E" w:rsidRPr="000930F3" w14:paraId="4891118E" w14:textId="77777777">
                <w:tc>
                  <w:tcPr>
                    <w:tcW w:w="1442" w:type="dxa"/>
                  </w:tcPr>
                  <w:p w14:paraId="2AC51B9F" w14:textId="77777777" w:rsidR="00BB088E" w:rsidRPr="000930F3" w:rsidRDefault="000B5E62">
                    <w:pPr>
                      <w:rPr>
                        <w:rFonts w:cs="Arial"/>
                      </w:rPr>
                    </w:pPr>
                    <w:sdt>
                      <w:sdtPr>
                        <w:rPr>
                          <w:rFonts w:cs="Arial"/>
                        </w:rPr>
                        <w:alias w:val="DokVersjon.opprettet.ToString"/>
                        <w:tag w:val="DokVersjon.opprettet.ToString"/>
                        <w:id w:val="1476717839"/>
                      </w:sdtPr>
                      <w:sdtEndPr/>
                      <w:sdtContent>
                        <w:r w:rsidR="00E27898" w:rsidRPr="000930F3">
                          <w:rPr>
                            <w:rStyle w:val="Plassholdertekst"/>
                            <w:rFonts w:cs="Arial"/>
                            <w:color w:val="000000" w:themeColor="text1"/>
                          </w:rPr>
                          <w:t>09.11.2021</w:t>
                        </w:r>
                      </w:sdtContent>
                    </w:sdt>
                  </w:p>
                </w:tc>
                <w:tc>
                  <w:tcPr>
                    <w:tcW w:w="5896" w:type="dxa"/>
                  </w:tcPr>
                  <w:sdt>
                    <w:sdtPr>
                      <w:rPr>
                        <w:rFonts w:cs="Arial"/>
                      </w:rPr>
                      <w:alias w:val="Tittel"/>
                      <w:tag w:val="Tittel"/>
                      <w:id w:val="-1067875273"/>
                    </w:sdtPr>
                    <w:sdtEndPr/>
                    <w:sdtContent>
                      <w:p w14:paraId="66C15FFA" w14:textId="77777777" w:rsidR="00BB088E" w:rsidRPr="000930F3" w:rsidRDefault="00E27898">
                        <w:pPr>
                          <w:rPr>
                            <w:rFonts w:cs="Arial"/>
                          </w:rPr>
                        </w:pPr>
                        <w:r w:rsidRPr="000930F3">
                          <w:rPr>
                            <w:rStyle w:val="Plassholdertekst"/>
                            <w:rFonts w:cs="Arial"/>
                            <w:color w:val="000000" w:themeColor="text1"/>
                          </w:rPr>
                          <w:t>Kontrollutvalgssak 15/21 - Budsjettramme for 2022 - kontroll og tilsyn</w:t>
                        </w:r>
                      </w:p>
                    </w:sdtContent>
                  </w:sdt>
                </w:tc>
                <w:sdt>
                  <w:sdtPr>
                    <w:rPr>
                      <w:rFonts w:cs="Arial"/>
                    </w:rPr>
                    <w:alias w:val="DokVersjon.DokID.Value"/>
                    <w:tag w:val="DokVersjon.DokID.Value"/>
                    <w:id w:val="-2080045337"/>
                  </w:sdtPr>
                  <w:sdtEndPr/>
                  <w:sdtContent>
                    <w:tc>
                      <w:tcPr>
                        <w:tcW w:w="1842" w:type="dxa"/>
                      </w:tcPr>
                      <w:p w14:paraId="238BE306" w14:textId="77777777" w:rsidR="00BB088E" w:rsidRPr="000930F3" w:rsidRDefault="00E27898">
                        <w:pPr>
                          <w:rPr>
                            <w:rFonts w:cs="Arial"/>
                          </w:rPr>
                        </w:pPr>
                        <w:r w:rsidRPr="000930F3">
                          <w:rPr>
                            <w:rStyle w:val="Plassholdertekst"/>
                            <w:rFonts w:cs="Arial"/>
                            <w:color w:val="000000" w:themeColor="text1"/>
                          </w:rPr>
                          <w:t>1371760</w:t>
                        </w:r>
                      </w:p>
                    </w:tc>
                  </w:sdtContent>
                </w:sdt>
              </w:tr>
            </w:tbl>
            <w:p w14:paraId="005B4D28" w14:textId="77777777" w:rsidR="00BB088E" w:rsidRPr="000930F3" w:rsidRDefault="000B5E62">
              <w:pPr>
                <w:rPr>
                  <w:rFonts w:cs="Arial"/>
                </w:rPr>
              </w:pPr>
            </w:p>
          </w:sdtContent>
        </w:sdt>
        <w:sdt>
          <w:sdtPr>
            <w:rPr>
              <w:rFonts w:cs="Arial"/>
            </w:rPr>
            <w:alias w:val="OpprinneligForslag.Tekst"/>
            <w:tag w:val="OpprinneligForslag.Tekst"/>
            <w:id w:val="251544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B088E" w:rsidRPr="000930F3" w14:paraId="20969584" w14:textId="77777777">
                <w:tc>
                  <w:tcPr>
                    <w:tcW w:w="0" w:type="auto"/>
                  </w:tcPr>
                  <w:p w14:paraId="49AB9F78" w14:textId="77777777" w:rsidR="00484934" w:rsidRDefault="00F51B45">
                    <w:pPr>
                      <w:widowControl w:val="0"/>
                      <w:autoSpaceDE w:val="0"/>
                      <w:autoSpaceDN w:val="0"/>
                      <w:adjustRightInd w:val="0"/>
                      <w:spacing w:after="180"/>
                      <w:rPr>
                        <w:rFonts w:eastAsia="Times New Roman" w:cs="Arial"/>
                        <w:color w:val="000000"/>
                        <w:sz w:val="24"/>
                        <w:lang w:val="en-US"/>
                      </w:rPr>
                    </w:pPr>
                    <w:r>
                      <w:rPr>
                        <w:rFonts w:eastAsia="Times New Roman" w:cs="Arial"/>
                        <w:b/>
                        <w:bCs/>
                        <w:color w:val="000000"/>
                        <w:sz w:val="24"/>
                        <w:lang w:val="en-US"/>
                      </w:rPr>
                      <w:t>Kommunedirektørens</w:t>
                    </w:r>
                    <w:r>
                      <w:rPr>
                        <w:rFonts w:eastAsia="Times New Roman" w:cs="Arial"/>
                        <w:b/>
                        <w:color w:val="000000"/>
                        <w:sz w:val="24"/>
                        <w:lang w:val="en-US"/>
                      </w:rPr>
                      <w:t xml:space="preserve"> innstilling:</w:t>
                    </w:r>
                    <w:r>
                      <w:rPr>
                        <w:rFonts w:eastAsia="Times New Roman" w:cs="Arial"/>
                        <w:color w:val="000000"/>
                        <w:sz w:val="24"/>
                        <w:lang w:val="en-US"/>
                      </w:rPr>
                      <w:br/>
                      <w:t>Formannskapet vedtar å legge foreliggende Budsjett/økonomiplan 2022-2025 med kommentarer til høring med høringsfrist fredag 2.desember 2021 kl 14.00.</w:t>
                    </w:r>
                  </w:p>
                  <w:p w14:paraId="58119151" w14:textId="77777777" w:rsidR="00484934" w:rsidRDefault="00F51B45">
                    <w:pPr>
                      <w:widowControl w:val="0"/>
                      <w:autoSpaceDE w:val="0"/>
                      <w:autoSpaceDN w:val="0"/>
                      <w:adjustRightInd w:val="0"/>
                      <w:spacing w:after="180"/>
                      <w:rPr>
                        <w:rFonts w:eastAsia="Times New Roman"/>
                        <w:color w:val="000000"/>
                        <w:sz w:val="24"/>
                        <w:lang w:val="en-US"/>
                      </w:rPr>
                    </w:pPr>
                    <w:r>
                      <w:rPr>
                        <w:rFonts w:eastAsia="Times New Roman"/>
                        <w:color w:val="000000"/>
                        <w:sz w:val="24"/>
                        <w:lang w:val="en-US"/>
                      </w:rPr>
                      <w:t>Formannskapet innstiller til kommunestyret og gjøre slikt vedtak:</w:t>
                    </w:r>
                  </w:p>
                  <w:p w14:paraId="3500A6AB" w14:textId="77777777" w:rsidR="00484934" w:rsidRDefault="00484934">
                    <w:pPr>
                      <w:widowControl w:val="0"/>
                      <w:autoSpaceDE w:val="0"/>
                      <w:autoSpaceDN w:val="0"/>
                      <w:adjustRightInd w:val="0"/>
                      <w:spacing w:after="180"/>
                      <w:rPr>
                        <w:rFonts w:eastAsia="Times New Roman"/>
                        <w:color w:val="000000"/>
                        <w:sz w:val="24"/>
                        <w:lang w:val="en-US"/>
                      </w:rPr>
                    </w:pPr>
                  </w:p>
                  <w:p w14:paraId="7506CA94" w14:textId="77777777" w:rsidR="00484934" w:rsidRDefault="00F51B45">
                    <w:pPr>
                      <w:widowControl w:val="0"/>
                      <w:autoSpaceDE w:val="0"/>
                      <w:autoSpaceDN w:val="0"/>
                      <w:adjustRightInd w:val="0"/>
                      <w:spacing w:after="180"/>
                      <w:rPr>
                        <w:rFonts w:eastAsia="Times New Roman"/>
                        <w:color w:val="000000"/>
                        <w:sz w:val="24"/>
                        <w:lang w:val="en-US"/>
                      </w:rPr>
                    </w:pPr>
                    <w:r>
                      <w:rPr>
                        <w:rFonts w:eastAsia="Times New Roman"/>
                        <w:color w:val="000000"/>
                        <w:sz w:val="24"/>
                        <w:lang w:val="en-US"/>
                      </w:rPr>
                      <w:t xml:space="preserve">Kommunestyret godkjenner budsjett 2022 og økonomiplan/ forpliktende plan 2022-2025 slik den foreligger eventuelt justert for høringsinnspill. </w:t>
                    </w:r>
                    <w:r>
                      <w:rPr>
                        <w:rFonts w:eastAsia="Times New Roman"/>
                        <w:color w:val="000000"/>
                        <w:sz w:val="24"/>
                        <w:lang w:val="en-US"/>
                      </w:rPr>
                      <w:br/>
                    </w:r>
                    <w:r>
                      <w:rPr>
                        <w:rFonts w:eastAsia="Times New Roman"/>
                        <w:color w:val="000000"/>
                        <w:sz w:val="24"/>
                        <w:lang w:val="en-US"/>
                      </w:rPr>
                      <w:br/>
                    </w:r>
                  </w:p>
                </w:tc>
              </w:tr>
            </w:tbl>
            <w:p w14:paraId="4BF2A545" w14:textId="77777777" w:rsidR="00BB088E" w:rsidRPr="000930F3" w:rsidRDefault="000B5E62">
              <w:pPr>
                <w:rPr>
                  <w:rFonts w:cs="Arial"/>
                </w:rPr>
              </w:pPr>
            </w:p>
          </w:sdtContent>
        </w:sdt>
        <w:sdt>
          <w:sdtPr>
            <w:rPr>
              <w:rFonts w:cs="Arial"/>
            </w:rPr>
            <w:alias w:val="GjennomførteBehandlinger"/>
            <w:tag w:val="GjennomførteBehandlinger"/>
            <w:id w:val="-443000856"/>
          </w:sdtPr>
          <w:sdtEndPr/>
          <w:sdtContent>
            <w:p w14:paraId="36BB2A60" w14:textId="77777777" w:rsidR="00BB088E" w:rsidRPr="000930F3" w:rsidRDefault="000B5E62">
              <w:pPr>
                <w:rPr>
                  <w:rFonts w:cs="Arial"/>
                  <w:b/>
                </w:rPr>
              </w:pPr>
              <w:sdt>
                <w:sdtPr>
                  <w:rPr>
                    <w:rFonts w:cs="Arial"/>
                    <w:b/>
                  </w:rPr>
                  <w:alias w:val="MøteStart.KortDato"/>
                  <w:tag w:val="MøteStart.KortDato"/>
                  <w:id w:val="-1769526366"/>
                </w:sdtPr>
                <w:sdtEndPr/>
                <w:sdtContent>
                  <w:r w:rsidR="00E27898" w:rsidRPr="000930F3">
                    <w:rPr>
                      <w:rFonts w:cs="Arial"/>
                      <w:b/>
                    </w:rPr>
                    <w:t>16.11.2021</w:t>
                  </w:r>
                </w:sdtContent>
              </w:sdt>
              <w:r w:rsidR="00E27898" w:rsidRPr="000930F3">
                <w:rPr>
                  <w:rFonts w:cs="Arial"/>
                  <w:b/>
                </w:rPr>
                <w:t xml:space="preserve"> </w:t>
              </w:r>
              <w:sdt>
                <w:sdtPr>
                  <w:rPr>
                    <w:rFonts w:cs="Arial"/>
                    <w:b/>
                  </w:rPr>
                  <w:alias w:val="Gruppe.Tittel"/>
                  <w:tag w:val="Gruppe.Tittel"/>
                  <w:id w:val="1410884524"/>
                </w:sdtPr>
                <w:sdtEndPr/>
                <w:sdtContent>
                  <w:r w:rsidR="00E27898" w:rsidRPr="000930F3">
                    <w:rPr>
                      <w:rFonts w:cs="Arial"/>
                      <w:b/>
                    </w:rPr>
                    <w:t>Formannskapet</w:t>
                  </w:r>
                </w:sdtContent>
              </w:sdt>
            </w:p>
            <w:p w14:paraId="45556457" w14:textId="77777777" w:rsidR="002319AB" w:rsidRPr="000930F3" w:rsidRDefault="002319AB" w:rsidP="002319AB"/>
            <w:sdt>
              <w:sdtPr>
                <w:rPr>
                  <w:rFonts w:cs="Arial"/>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7"/>
                  </w:tblGrid>
                  <w:tr w:rsidR="00BB088E" w:rsidRPr="000930F3" w14:paraId="61398C0B" w14:textId="77777777">
                    <w:tc>
                      <w:tcPr>
                        <w:tcW w:w="0" w:type="auto"/>
                      </w:tcPr>
                      <w:p w14:paraId="77F731AC" w14:textId="77777777" w:rsidR="00484934" w:rsidRDefault="00F51B45">
                        <w:pPr>
                          <w:widowControl w:val="0"/>
                          <w:autoSpaceDE w:val="0"/>
                          <w:autoSpaceDN w:val="0"/>
                          <w:adjustRightInd w:val="0"/>
                          <w:rPr>
                            <w:rFonts w:eastAsia="Times New Roman" w:cs="Arial"/>
                            <w:color w:val="000000"/>
                            <w:sz w:val="24"/>
                            <w:lang w:val="en-US"/>
                          </w:rPr>
                        </w:pPr>
                        <w:r>
                          <w:rPr>
                            <w:rFonts w:eastAsia="Times New Roman" w:cs="Arial"/>
                            <w:color w:val="000000"/>
                            <w:sz w:val="24"/>
                          </w:rPr>
                          <w:t>Første avsnitt i innstillingen enstemmig vedtatt med redigering av møtedag.</w:t>
                        </w:r>
                      </w:p>
                    </w:tc>
                  </w:tr>
                </w:tbl>
                <w:p w14:paraId="77BE65DF" w14:textId="77777777" w:rsidR="00BB088E" w:rsidRPr="000930F3" w:rsidRDefault="000B5E62">
                  <w:pPr>
                    <w:rPr>
                      <w:rFonts w:cs="Arial"/>
                    </w:rPr>
                  </w:pPr>
                </w:p>
              </w:sdtContent>
            </w:sdt>
            <w:p w14:paraId="5E572115" w14:textId="77777777" w:rsidR="00BB088E" w:rsidRPr="000930F3" w:rsidRDefault="000B5E62">
              <w:pPr>
                <w:rPr>
                  <w:rFonts w:cs="Arial"/>
                  <w:b/>
                </w:rPr>
              </w:pPr>
              <w:sdt>
                <w:sdtPr>
                  <w:rPr>
                    <w:rFonts w:cs="Arial"/>
                    <w:b/>
                  </w:rPr>
                  <w:alias w:val="Gruppe.KortTittel"/>
                  <w:tag w:val="Gruppe.KortTittel"/>
                  <w:id w:val="360943938"/>
                </w:sdtPr>
                <w:sdtEndPr/>
                <w:sdtContent>
                  <w:r w:rsidR="00E27898" w:rsidRPr="000930F3">
                    <w:rPr>
                      <w:rFonts w:cs="Arial"/>
                      <w:b/>
                    </w:rPr>
                    <w:t>FS</w:t>
                  </w:r>
                </w:sdtContent>
              </w:sdt>
              <w:r w:rsidR="00E27898" w:rsidRPr="000930F3">
                <w:rPr>
                  <w:rFonts w:cs="Arial"/>
                  <w:b/>
                </w:rPr>
                <w:t xml:space="preserve">- </w:t>
              </w:r>
              <w:sdt>
                <w:sdtPr>
                  <w:rPr>
                    <w:rFonts w:cs="Arial"/>
                    <w:b/>
                  </w:rPr>
                  <w:alias w:val="Saksnummer"/>
                  <w:tag w:val="Saksnummer"/>
                  <w:id w:val="1661265864"/>
                </w:sdtPr>
                <w:sdtEndPr/>
                <w:sdtContent>
                  <w:r w:rsidR="00E27898" w:rsidRPr="000930F3">
                    <w:rPr>
                      <w:rFonts w:cs="Arial"/>
                      <w:b/>
                    </w:rPr>
                    <w:t>191/21</w:t>
                  </w:r>
                </w:sdtContent>
              </w:sdt>
              <w:r w:rsidR="00E27898" w:rsidRPr="000930F3">
                <w:rPr>
                  <w:rFonts w:cs="Arial"/>
                  <w:b/>
                </w:rPr>
                <w:t xml:space="preserve"> Vedtak:</w:t>
              </w:r>
            </w:p>
            <w:sdt>
              <w:sdtPr>
                <w:rPr>
                  <w:rFonts w:cs="Arial"/>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B088E" w:rsidRPr="000930F3" w14:paraId="57F831F3" w14:textId="77777777">
                    <w:tc>
                      <w:tcPr>
                        <w:tcW w:w="0" w:type="auto"/>
                      </w:tcPr>
                      <w:p w14:paraId="4F9D133F" w14:textId="77777777" w:rsidR="00484934" w:rsidRDefault="00F51B45">
                        <w:pPr>
                          <w:widowControl w:val="0"/>
                          <w:autoSpaceDE w:val="0"/>
                          <w:autoSpaceDN w:val="0"/>
                          <w:adjustRightInd w:val="0"/>
                          <w:rPr>
                            <w:rFonts w:eastAsia="Times New Roman" w:cs="Arial"/>
                            <w:color w:val="000000"/>
                            <w:sz w:val="24"/>
                            <w:lang w:val="en-US"/>
                          </w:rPr>
                        </w:pPr>
                        <w:r>
                          <w:rPr>
                            <w:rFonts w:eastAsia="Times New Roman" w:cs="Arial"/>
                            <w:color w:val="000000"/>
                            <w:sz w:val="24"/>
                          </w:rPr>
                          <w:t>Formannskapet vedtar å legge foreliggende Budsjett/økonomiplan 2022-2025 med kommentarer til høring med høringsfrist torsdag 2. desember 2021 kl 14.00.</w:t>
                        </w:r>
                      </w:p>
                    </w:tc>
                  </w:tr>
                </w:tbl>
                <w:p w14:paraId="67A11DDA" w14:textId="77777777" w:rsidR="00BB088E" w:rsidRPr="000930F3" w:rsidRDefault="000B5E62">
                  <w:pPr>
                    <w:rPr>
                      <w:rFonts w:cs="Arial"/>
                    </w:rPr>
                  </w:pPr>
                </w:p>
              </w:sdtContent>
            </w:sdt>
            <w:p w14:paraId="2B032796" w14:textId="77777777" w:rsidR="00BB088E" w:rsidRPr="000930F3" w:rsidRDefault="000B5E62">
              <w:pPr>
                <w:rPr>
                  <w:rFonts w:cs="Arial"/>
                </w:rPr>
              </w:pPr>
            </w:p>
          </w:sdtContent>
        </w:sdt>
        <w:sdt>
          <w:sdtPr>
            <w:rPr>
              <w:rFonts w:cs="Arial"/>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B088E" w:rsidRPr="000930F3" w14:paraId="6DB9AF8C" w14:textId="77777777">
                <w:tc>
                  <w:tcPr>
                    <w:tcW w:w="0" w:type="auto"/>
                  </w:tcPr>
                  <w:p w14:paraId="331274D8" w14:textId="77777777" w:rsidR="00484934" w:rsidRDefault="00F51B45">
                    <w:pPr>
                      <w:widowControl w:val="0"/>
                      <w:autoSpaceDE w:val="0"/>
                      <w:autoSpaceDN w:val="0"/>
                      <w:adjustRightInd w:val="0"/>
                      <w:rPr>
                        <w:rFonts w:eastAsia="Times New Roman" w:cs="Arial"/>
                        <w:color w:val="000000"/>
                        <w:sz w:val="24"/>
                        <w:lang w:val="en-US"/>
                      </w:rPr>
                    </w:pPr>
                    <w:r>
                      <w:rPr>
                        <w:rFonts w:eastAsia="Times New Roman" w:cs="Arial"/>
                        <w:b/>
                        <w:bCs/>
                        <w:color w:val="000000"/>
                        <w:sz w:val="24"/>
                        <w:lang w:val="en-US"/>
                      </w:rPr>
                      <w:t>Saksopplysninger:</w:t>
                    </w:r>
                    <w:r>
                      <w:rPr>
                        <w:rFonts w:eastAsia="Times New Roman" w:cs="Arial"/>
                        <w:b/>
                        <w:color w:val="000000"/>
                        <w:sz w:val="24"/>
                        <w:lang w:val="en-US"/>
                      </w:rPr>
                      <w:t xml:space="preserve"> </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lang w:val="en-US"/>
                      </w:rPr>
                      <w:t>Moskenes kommune er på ROBEK. Telemarksforskning foretok i juni 2021 en gjennomgang av kommunens drift, samt en vurdering av hvorfor Moskenes er kommet på ROBEK. Konklusjonen var klar. Med unntak av helse- og omsorgssektoren drives kommunen nøkternt sammenlignet med andre kommuner. Telemarksforskning gjorde en tilsvarende vurdering i 2019 med samme resultat, det samme gjorde Statsforvalteren i Nordland. </w:t>
                    </w:r>
                    <w:r>
                      <w:rPr>
                        <w:rFonts w:eastAsia="Times New Roman" w:cs="Arial"/>
                        <w:color w:val="000000"/>
                        <w:sz w:val="24"/>
                        <w:lang w:val="en-US"/>
                      </w:rPr>
                      <w:br/>
                    </w:r>
                    <w:r>
                      <w:rPr>
                        <w:rFonts w:eastAsia="Times New Roman" w:cs="Arial"/>
                        <w:color w:val="000000"/>
                        <w:sz w:val="24"/>
                        <w:lang w:val="en-US"/>
                      </w:rPr>
                      <w:br/>
                    </w:r>
                    <w:r>
                      <w:rPr>
                        <w:rFonts w:eastAsia="Times New Roman" w:cs="Arial"/>
                        <w:color w:val="000000"/>
                        <w:lang w:val="en-US"/>
                      </w:rPr>
                      <w:t>Når det gjelder årsaken til det akkumulerte driftsunderskuddet kommenterte Telemarksforskning det i sin siste rapport slik: «Analysene viser at kommunen har hatt det som kan sies å være en underfinansiering i tilskuddsordningen for ressurskrevende tjenester på 35,8 mill. kr for perioden 2017 til 2020». Legger en til årene før og etter de årene Telemarksforskning har vurdert, samsvarer den statlige underfinansieringen med det akkumulerte driftsunderskuddet. </w:t>
                    </w:r>
                  </w:p>
                  <w:p w14:paraId="661943A8"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På denne bakgrunn kan det konstateres at Moskenes kommune er i en skvis mellom lovpålagte oppgaver herunder befolkningens krav til et minimum tjenestetilbud, og statlig underfinansiering av ressurskrevende tjenester. Stortinget har erkjent problemstillingen og vedtatt et «trinn 2» i toppfinansieringsordning. Den ekstreme situasjonen i vår kommune illustreres godt ved at Moskenes fikk 7.369 kr per innbygger i ekstra kompensasjon ved den nye ordningen, mens neste på listen Lyngen kun fikk 2 778 kr per innbygger. </w:t>
                    </w:r>
                  </w:p>
                  <w:p w14:paraId="72455EEB"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Dette er bakgrunnen for at det er sendt et brev til Kommunal- og Moderniseringsminister med anmodning om å finne en løsning på Moskenes kommune sitt akkumulerte underskudd. Dette er også bakgrunnen for at vi i 2023 har satt opp en fordring på Staten lik det forventede underskuddet ved årets utgang. </w:t>
                    </w:r>
                  </w:p>
                  <w:p w14:paraId="6A5743DF"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Selv om Moskenes kommune ifølge Telemarksforskning drives nøkternt er det likevel muligheter for innsparinger. Det vil også framgå i dette budsjettet og er nærmere omtalt i de respektive sektorer. Det er også lagt inn flere tunge tiltak for å få ned kostnadsnivået. Effekten av disse tiltakene er svært usikre på kort sikt, men viser retning på områder der det kan finnes potensial for reduserte kostnader og/eller økt inntjening. Det presiseres derfor at sannsynligheten for å komme i regnskapsmessig balanse ved utgangen av 2022 er begrenset. </w:t>
                    </w:r>
                  </w:p>
                  <w:p w14:paraId="30D3AE6F"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Hovedutfordringen for Moskenes kommune er helse- og omsorgssektoren og da særlig ressurskrevende tjenester. Kommunedirektøren vil derfor i en egen tilleggssak til kommunestyret i desember, vurdere hvordan sektoren alternativt kan organiseres/driftes. </w:t>
                    </w:r>
                    <w:r>
                      <w:rPr>
                        <w:rFonts w:eastAsia="Times New Roman"/>
                        <w:color w:val="000000"/>
                        <w:sz w:val="24"/>
                        <w:lang w:val="en-US"/>
                      </w:rPr>
                      <w:br/>
                    </w:r>
                    <w:r>
                      <w:rPr>
                        <w:rFonts w:eastAsia="Times New Roman"/>
                        <w:color w:val="000000"/>
                        <w:sz w:val="24"/>
                        <w:lang w:val="en-US"/>
                      </w:rPr>
                      <w:br/>
                    </w:r>
                    <w:r>
                      <w:rPr>
                        <w:rFonts w:eastAsia="Times New Roman"/>
                        <w:color w:val="000000"/>
                        <w:lang w:val="en-US"/>
                      </w:rPr>
                      <w:t>I kommunestyremøtet i september ble det i sak KS-058/21 satt opp i prioritert rekkefølge tiltak som kommunestyret ønsket innarbeidet i budsjettet. </w:t>
                    </w:r>
                  </w:p>
                  <w:p w14:paraId="43D7ABCB"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Prioritet 1: Kantinedrift Sørvågen skole </w:t>
                    </w:r>
                    <w:r>
                      <w:rPr>
                        <w:rFonts w:eastAsia="Times New Roman"/>
                        <w:color w:val="000000"/>
                        <w:sz w:val="24"/>
                        <w:lang w:val="en-US"/>
                      </w:rPr>
                      <w:br/>
                    </w:r>
                    <w:r>
                      <w:rPr>
                        <w:rFonts w:eastAsia="Times New Roman"/>
                        <w:color w:val="000000"/>
                        <w:lang w:val="en-US"/>
                      </w:rPr>
                      <w:t>Prioritet 2: Støtte til Reine IL </w:t>
                    </w:r>
                    <w:r>
                      <w:rPr>
                        <w:rFonts w:eastAsia="Times New Roman"/>
                        <w:color w:val="000000"/>
                        <w:sz w:val="24"/>
                        <w:lang w:val="en-US"/>
                      </w:rPr>
                      <w:br/>
                    </w:r>
                    <w:r>
                      <w:rPr>
                        <w:rFonts w:eastAsia="Times New Roman"/>
                        <w:color w:val="000000"/>
                        <w:lang w:val="en-US"/>
                      </w:rPr>
                      <w:t>Prioritet 3: Helårsåpen barnehage </w:t>
                    </w:r>
                    <w:r>
                      <w:rPr>
                        <w:rFonts w:eastAsia="Times New Roman"/>
                        <w:color w:val="000000"/>
                        <w:sz w:val="24"/>
                        <w:lang w:val="en-US"/>
                      </w:rPr>
                      <w:br/>
                    </w:r>
                    <w:r>
                      <w:rPr>
                        <w:rFonts w:eastAsia="Times New Roman"/>
                        <w:color w:val="000000"/>
                        <w:lang w:val="en-US"/>
                      </w:rPr>
                      <w:t>Prioritet 4: Økt kapasitet på teknisk </w:t>
                    </w:r>
                    <w:r>
                      <w:rPr>
                        <w:rFonts w:eastAsia="Times New Roman"/>
                        <w:color w:val="000000"/>
                        <w:sz w:val="24"/>
                        <w:lang w:val="en-US"/>
                      </w:rPr>
                      <w:br/>
                    </w:r>
                    <w:r>
                      <w:rPr>
                        <w:rFonts w:eastAsia="Times New Roman"/>
                        <w:color w:val="000000"/>
                        <w:lang w:val="en-US"/>
                      </w:rPr>
                      <w:t>Prioritet 5: Velkomstpakke til nye innbyggere </w:t>
                    </w:r>
                    <w:r>
                      <w:rPr>
                        <w:rFonts w:eastAsia="Times New Roman"/>
                        <w:color w:val="000000"/>
                        <w:sz w:val="24"/>
                        <w:lang w:val="en-US"/>
                      </w:rPr>
                      <w:br/>
                    </w:r>
                    <w:r>
                      <w:rPr>
                        <w:rFonts w:eastAsia="Times New Roman"/>
                        <w:color w:val="000000"/>
                        <w:lang w:val="en-US"/>
                      </w:rPr>
                      <w:t>Prioritet 6: Helårsåpen SFo </w:t>
                    </w:r>
                    <w:r>
                      <w:rPr>
                        <w:rFonts w:eastAsia="Times New Roman"/>
                        <w:color w:val="000000"/>
                        <w:sz w:val="24"/>
                        <w:lang w:val="en-US"/>
                      </w:rPr>
                      <w:br/>
                    </w:r>
                    <w:r>
                      <w:rPr>
                        <w:rFonts w:eastAsia="Times New Roman"/>
                        <w:color w:val="000000"/>
                        <w:lang w:val="en-US"/>
                      </w:rPr>
                      <w:t>Prioritet 7: Møtegodtgjørelse folkevalgte</w:t>
                    </w:r>
                    <w:r>
                      <w:rPr>
                        <w:rFonts w:eastAsia="Times New Roman"/>
                        <w:color w:val="000000"/>
                        <w:sz w:val="24"/>
                        <w:lang w:val="en-US"/>
                      </w:rPr>
                      <w:br/>
                    </w:r>
                    <w:r>
                      <w:rPr>
                        <w:rFonts w:eastAsia="Times New Roman"/>
                        <w:color w:val="000000"/>
                        <w:sz w:val="24"/>
                        <w:lang w:val="en-US"/>
                      </w:rPr>
                      <w:br/>
                    </w:r>
                    <w:r>
                      <w:rPr>
                        <w:rFonts w:eastAsia="Times New Roman"/>
                        <w:color w:val="000000"/>
                        <w:lang w:val="en-US"/>
                      </w:rPr>
                      <w:t>Tiltak 1 kantinedrift og tiltak 2 støtte til Reine IL er lagt inn i budsjettet. Tiltak 3 sommeråpen barnehage er ikke tatt inn i budsjettet. </w:t>
                    </w:r>
                  </w:p>
                  <w:p w14:paraId="43E671EC"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 xml:space="preserve">Det kan ha foreligget en uklarhet i kommunestyrets debatt i september, om drift av biblioteket lå inne i budsjettet eller ikke. I år har driften vært gjennomført gjennom frigjorte ressurser, det er ikke mulig å gjennomføre det samme i 2022. Biblioteket er tatt inn i foreliggende budsjett med åpning for skolens elever, samt åpent en dag i måneden for allmenheten. Dersom kommunestyret velger å lukke biblioteket for allmenheten (en dag per måned), vil det være rom for å holde barnehagen oppe ytterligere en uke i sommerhalvåret. Dersom kommunestyret ønsker å endre på dette, må det skje gjennom et </w:t>
                    </w:r>
                    <w:r>
                      <w:rPr>
                        <w:rFonts w:eastAsia="Times New Roman"/>
                        <w:color w:val="000000"/>
                        <w:lang w:val="en-US"/>
                      </w:rPr>
                      <w:lastRenderedPageBreak/>
                      <w:t>endringsvedtak i budsjettet. </w:t>
                    </w:r>
                  </w:p>
                  <w:p w14:paraId="7AAD4924"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Det er dypt beklagelig at forventet resultat for 2021 ser ut til å bli vesentlig dårligere enn antatt i saksfremlegget for andre tertial. Det ble imidlertid verbalt kommentert ved fremlegget i kommunestyret. Underskuddet ser ut til å bli 13,1 mill, noe som vil medføre at det akkumulerte driftsresultatet vil passere minus 62,4 mill kr. Forverringen i tallene er forklarlig og er i hovedsak relatert til manglende rapportering innenfor helse- og omsorg særlig knyttet til ressurskrevende tjenester der kostnadene har økt mer enn rapportert. Manglende kontroll og styring med sektoren er et vektig element for at kommunedirektøren frem til kommunestyrets budsjettbehandling vurderer alternative måter å håndtere helse/omsorg på.  </w:t>
                    </w:r>
                  </w:p>
                  <w:p w14:paraId="64DBE52F" w14:textId="77777777" w:rsidR="00484934" w:rsidRDefault="00484934">
                    <w:pPr>
                      <w:widowControl w:val="0"/>
                      <w:autoSpaceDE w:val="0"/>
                      <w:autoSpaceDN w:val="0"/>
                      <w:adjustRightInd w:val="0"/>
                      <w:rPr>
                        <w:rFonts w:eastAsia="Times New Roman"/>
                        <w:color w:val="000000"/>
                        <w:sz w:val="24"/>
                        <w:lang w:val="en-US"/>
                      </w:rPr>
                    </w:pPr>
                  </w:p>
                  <w:p w14:paraId="62F426B2" w14:textId="77777777" w:rsidR="00484934" w:rsidRDefault="00F51B45">
                    <w:pPr>
                      <w:widowControl w:val="0"/>
                      <w:autoSpaceDE w:val="0"/>
                      <w:autoSpaceDN w:val="0"/>
                      <w:adjustRightInd w:val="0"/>
                      <w:rPr>
                        <w:rFonts w:eastAsia="Times New Roman"/>
                        <w:color w:val="000000"/>
                        <w:lang w:val="en-US"/>
                      </w:rPr>
                    </w:pPr>
                    <w:r>
                      <w:rPr>
                        <w:rFonts w:eastAsia="Times New Roman"/>
                        <w:color w:val="000000"/>
                        <w:lang w:val="en-US"/>
                      </w:rPr>
                      <w:t>Kommunedirektørens innstilling til vedtak:</w:t>
                    </w:r>
                  </w:p>
                  <w:p w14:paraId="4B7D66B6"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sz w:val="24"/>
                        <w:lang w:val="en-US"/>
                      </w:rPr>
                      <w:br/>
                    </w:r>
                    <w:r>
                      <w:rPr>
                        <w:rFonts w:eastAsia="Times New Roman"/>
                        <w:color w:val="000000"/>
                        <w:lang w:val="en-US"/>
                      </w:rPr>
                      <w:t>1. Den økonomiske situasjonen i Moskenes kommune er krevende. Det er nødvendig</w:t>
                    </w:r>
                    <w:r>
                      <w:rPr>
                        <w:rFonts w:eastAsia="Times New Roman"/>
                        <w:color w:val="000000"/>
                        <w:sz w:val="24"/>
                        <w:lang w:val="en-US"/>
                      </w:rPr>
                      <w:br/>
                    </w:r>
                    <w:r>
                      <w:rPr>
                        <w:rFonts w:eastAsia="Times New Roman"/>
                        <w:color w:val="000000"/>
                        <w:lang w:val="en-US"/>
                      </w:rPr>
                      <w:t>å gjøre omfattende tiltak for å budsjettere i balanse i 2022 og for oppfylle</w:t>
                    </w:r>
                    <w:r>
                      <w:rPr>
                        <w:rFonts w:eastAsia="Times New Roman"/>
                        <w:color w:val="000000"/>
                        <w:sz w:val="24"/>
                        <w:lang w:val="en-US"/>
                      </w:rPr>
                      <w:br/>
                    </w:r>
                    <w:r>
                      <w:rPr>
                        <w:rFonts w:eastAsia="Times New Roman"/>
                        <w:color w:val="000000"/>
                        <w:lang w:val="en-US"/>
                      </w:rPr>
                      <w:t>Statsforvalterens/ Kommunal- og Moderniseringsdepartementets krav om å balansere</w:t>
                    </w:r>
                    <w:r>
                      <w:rPr>
                        <w:rFonts w:eastAsia="Times New Roman"/>
                        <w:color w:val="000000"/>
                        <w:sz w:val="24"/>
                        <w:lang w:val="en-US"/>
                      </w:rPr>
                      <w:br/>
                    </w:r>
                    <w:r>
                      <w:rPr>
                        <w:rFonts w:eastAsia="Times New Roman"/>
                        <w:color w:val="000000"/>
                        <w:lang w:val="en-US"/>
                      </w:rPr>
                      <w:t>ut akkumulert driftsunderskudd i null innen 2024.</w:t>
                    </w:r>
                    <w:r>
                      <w:rPr>
                        <w:rFonts w:eastAsia="Times New Roman"/>
                        <w:color w:val="000000"/>
                        <w:sz w:val="24"/>
                        <w:lang w:val="en-US"/>
                      </w:rPr>
                      <w:br/>
                    </w:r>
                    <w:r>
                      <w:rPr>
                        <w:rFonts w:eastAsia="Times New Roman"/>
                        <w:color w:val="000000"/>
                        <w:lang w:val="en-US"/>
                      </w:rPr>
                      <w:t> </w:t>
                    </w:r>
                  </w:p>
                  <w:p w14:paraId="24DA2B1C"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2. Effekten av tiltakene i budsjett og økonomi/forpliktende plan for 2022 – 2025, er</w:t>
                    </w:r>
                    <w:r>
                      <w:rPr>
                        <w:rFonts w:eastAsia="Times New Roman"/>
                        <w:color w:val="000000"/>
                        <w:sz w:val="24"/>
                        <w:lang w:val="en-US"/>
                      </w:rPr>
                      <w:br/>
                    </w:r>
                    <w:r>
                      <w:rPr>
                        <w:rFonts w:eastAsia="Times New Roman"/>
                        <w:color w:val="000000"/>
                        <w:lang w:val="en-US"/>
                      </w:rPr>
                      <w:t>usikre. Tiltakene vil gi et vesentlig dårligere tilbud for befolkning og næringsliv i</w:t>
                    </w:r>
                    <w:r>
                      <w:rPr>
                        <w:rFonts w:eastAsia="Times New Roman"/>
                        <w:color w:val="000000"/>
                        <w:sz w:val="24"/>
                        <w:lang w:val="en-US"/>
                      </w:rPr>
                      <w:br/>
                    </w:r>
                    <w:r>
                      <w:rPr>
                        <w:rFonts w:eastAsia="Times New Roman"/>
                        <w:color w:val="000000"/>
                        <w:lang w:val="en-US"/>
                      </w:rPr>
                      <w:t>Moskenes i årene som kommer. Kommunestyret presiserer at flere av tiltakene kan</w:t>
                    </w:r>
                    <w:r>
                      <w:rPr>
                        <w:rFonts w:eastAsia="Times New Roman"/>
                        <w:color w:val="000000"/>
                        <w:sz w:val="24"/>
                        <w:lang w:val="en-US"/>
                      </w:rPr>
                      <w:br/>
                    </w:r>
                    <w:r>
                      <w:rPr>
                        <w:rFonts w:eastAsia="Times New Roman"/>
                        <w:color w:val="000000"/>
                        <w:lang w:val="en-US"/>
                      </w:rPr>
                      <w:t>være i strid med lover og regler kommunen er pålagt å overholde.</w:t>
                    </w:r>
                    <w:r>
                      <w:rPr>
                        <w:rFonts w:eastAsia="Times New Roman"/>
                        <w:color w:val="000000"/>
                        <w:sz w:val="24"/>
                        <w:lang w:val="en-US"/>
                      </w:rPr>
                      <w:br/>
                    </w:r>
                    <w:r>
                      <w:rPr>
                        <w:rFonts w:eastAsia="Times New Roman"/>
                        <w:color w:val="000000"/>
                        <w:lang w:val="en-US"/>
                      </w:rPr>
                      <w:t> </w:t>
                    </w:r>
                  </w:p>
                  <w:p w14:paraId="60B4A697"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3. Moskenes kommunestyre viser til forslaget for budsjett 2022 og</w:t>
                    </w:r>
                    <w:r>
                      <w:rPr>
                        <w:rFonts w:eastAsia="Times New Roman"/>
                        <w:color w:val="000000"/>
                        <w:sz w:val="24"/>
                        <w:lang w:val="en-US"/>
                      </w:rPr>
                      <w:br/>
                    </w:r>
                    <w:r>
                      <w:rPr>
                        <w:rFonts w:eastAsia="Times New Roman"/>
                        <w:color w:val="000000"/>
                        <w:lang w:val="en-US"/>
                      </w:rPr>
                      <w:t>økonomi/forpliktende plan 2022-2025. Kommunestyret vedtar de rammer, mål og</w:t>
                    </w:r>
                    <w:r>
                      <w:rPr>
                        <w:rFonts w:eastAsia="Times New Roman"/>
                        <w:color w:val="000000"/>
                        <w:sz w:val="24"/>
                        <w:lang w:val="en-US"/>
                      </w:rPr>
                      <w:br/>
                    </w:r>
                    <w:r>
                      <w:rPr>
                        <w:rFonts w:eastAsia="Times New Roman"/>
                        <w:color w:val="000000"/>
                        <w:lang w:val="en-US"/>
                      </w:rPr>
                      <w:t>tiltak innenfor de ulike handlingsområder med de fremlagte endringer.</w:t>
                    </w:r>
                    <w:r>
                      <w:rPr>
                        <w:rFonts w:eastAsia="Times New Roman"/>
                        <w:color w:val="000000"/>
                        <w:sz w:val="24"/>
                        <w:lang w:val="en-US"/>
                      </w:rPr>
                      <w:br/>
                    </w:r>
                    <w:r>
                      <w:rPr>
                        <w:rFonts w:eastAsia="Times New Roman"/>
                        <w:color w:val="000000"/>
                        <w:lang w:val="en-US"/>
                      </w:rPr>
                      <w:t> </w:t>
                    </w:r>
                  </w:p>
                  <w:p w14:paraId="0D67CB65"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4. Økonomiplanen er også en «Forpliktende plan», og skal være bindende for den</w:t>
                    </w:r>
                    <w:r>
                      <w:rPr>
                        <w:rFonts w:eastAsia="Times New Roman"/>
                        <w:color w:val="000000"/>
                        <w:sz w:val="24"/>
                        <w:lang w:val="en-US"/>
                      </w:rPr>
                      <w:br/>
                    </w:r>
                    <w:r>
                      <w:rPr>
                        <w:rFonts w:eastAsia="Times New Roman"/>
                        <w:color w:val="000000"/>
                        <w:lang w:val="en-US"/>
                      </w:rPr>
                      <w:t>videre planlegging i kommunen og er kommunestyrets forpliktelse overfor seg selv</w:t>
                    </w:r>
                    <w:r>
                      <w:rPr>
                        <w:rFonts w:eastAsia="Times New Roman"/>
                        <w:color w:val="000000"/>
                        <w:sz w:val="24"/>
                        <w:lang w:val="en-US"/>
                      </w:rPr>
                      <w:br/>
                    </w:r>
                    <w:r>
                      <w:rPr>
                        <w:rFonts w:eastAsia="Times New Roman"/>
                        <w:color w:val="000000"/>
                        <w:lang w:val="en-US"/>
                      </w:rPr>
                      <w:t>og for Statsforvalteren i Nordland.</w:t>
                    </w:r>
                    <w:r>
                      <w:rPr>
                        <w:rFonts w:eastAsia="Times New Roman"/>
                        <w:color w:val="000000"/>
                        <w:sz w:val="24"/>
                        <w:lang w:val="en-US"/>
                      </w:rPr>
                      <w:br/>
                    </w:r>
                    <w:r>
                      <w:rPr>
                        <w:rFonts w:eastAsia="Times New Roman"/>
                        <w:color w:val="000000"/>
                        <w:lang w:val="en-US"/>
                      </w:rPr>
                      <w:t> </w:t>
                    </w:r>
                  </w:p>
                  <w:p w14:paraId="61F2A1AE"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5. Moskenes kommunestyre legger følgende til grunn for sitt vedtak for budsjett og</w:t>
                    </w:r>
                    <w:r>
                      <w:rPr>
                        <w:rFonts w:eastAsia="Times New Roman"/>
                        <w:color w:val="000000"/>
                        <w:sz w:val="24"/>
                        <w:lang w:val="en-US"/>
                      </w:rPr>
                      <w:br/>
                    </w:r>
                    <w:r>
                      <w:rPr>
                        <w:rFonts w:eastAsia="Times New Roman"/>
                        <w:color w:val="000000"/>
                        <w:lang w:val="en-US"/>
                      </w:rPr>
                      <w:t>økonomi/forpliktende plan 2022 – 2025.</w:t>
                    </w:r>
                    <w:r>
                      <w:rPr>
                        <w:rFonts w:eastAsia="Times New Roman"/>
                        <w:color w:val="000000"/>
                        <w:sz w:val="24"/>
                        <w:lang w:val="en-US"/>
                      </w:rPr>
                      <w:br/>
                    </w:r>
                    <w:r>
                      <w:rPr>
                        <w:rFonts w:eastAsia="Times New Roman"/>
                        <w:color w:val="000000"/>
                        <w:lang w:val="en-US"/>
                      </w:rPr>
                      <w:t>a. Arbeidet overfor statlige myndigheter med sikte på å få rettet opp den urimelige</w:t>
                    </w:r>
                    <w:r>
                      <w:rPr>
                        <w:rFonts w:eastAsia="Times New Roman"/>
                        <w:color w:val="000000"/>
                        <w:sz w:val="24"/>
                        <w:lang w:val="en-US"/>
                      </w:rPr>
                      <w:br/>
                    </w:r>
                    <w:r>
                      <w:rPr>
                        <w:rFonts w:eastAsia="Times New Roman"/>
                        <w:color w:val="000000"/>
                        <w:lang w:val="en-US"/>
                      </w:rPr>
                      <w:t>belastning Moskenes kommune har innenfor området ressurskrevende tjenester, skal</w:t>
                    </w:r>
                    <w:r>
                      <w:rPr>
                        <w:rFonts w:eastAsia="Times New Roman"/>
                        <w:color w:val="000000"/>
                        <w:sz w:val="24"/>
                        <w:lang w:val="en-US"/>
                      </w:rPr>
                      <w:br/>
                    </w:r>
                    <w:r>
                      <w:rPr>
                        <w:rFonts w:eastAsia="Times New Roman"/>
                        <w:color w:val="000000"/>
                        <w:lang w:val="en-US"/>
                      </w:rPr>
                      <w:t>ha høyeste prioritet herunder krav om kompensasjon for statlig underfinansiering gjennom flere år.</w:t>
                    </w:r>
                    <w:r>
                      <w:rPr>
                        <w:rFonts w:eastAsia="Times New Roman"/>
                        <w:color w:val="000000"/>
                        <w:sz w:val="24"/>
                        <w:lang w:val="en-US"/>
                      </w:rPr>
                      <w:br/>
                    </w:r>
                    <w:r>
                      <w:rPr>
                        <w:rFonts w:eastAsia="Times New Roman"/>
                        <w:color w:val="000000"/>
                        <w:lang w:val="en-US"/>
                      </w:rPr>
                      <w:t>b. Kommunestyret ber om at arbeidet med å utvikle et tettere samarbeid med andre</w:t>
                    </w:r>
                    <w:r>
                      <w:rPr>
                        <w:rFonts w:eastAsia="Times New Roman"/>
                        <w:color w:val="000000"/>
                        <w:sz w:val="24"/>
                        <w:lang w:val="en-US"/>
                      </w:rPr>
                      <w:br/>
                    </w:r>
                    <w:r>
                      <w:rPr>
                        <w:rFonts w:eastAsia="Times New Roman"/>
                        <w:color w:val="000000"/>
                        <w:lang w:val="en-US"/>
                      </w:rPr>
                      <w:t>kommuner innenfor relevante sektorer fortsetter.</w:t>
                    </w:r>
                    <w:r>
                      <w:rPr>
                        <w:rFonts w:eastAsia="Times New Roman"/>
                        <w:color w:val="000000"/>
                        <w:sz w:val="24"/>
                        <w:lang w:val="en-US"/>
                      </w:rPr>
                      <w:br/>
                    </w:r>
                    <w:r>
                      <w:rPr>
                        <w:rFonts w:eastAsia="Times New Roman"/>
                        <w:color w:val="000000"/>
                        <w:lang w:val="en-US"/>
                      </w:rPr>
                      <w:t>c. Kommunestyret ber om at arbeidet med å sondere mot de enkelte kommunene i Lofoten samt Bodø kommune, for å kartlegge muligheten for et tettere gjensidig forpliktende samarbeid, eventuelt sammenslåing med en eller flere av de nevnte kommuner, fortsetter.</w:t>
                    </w:r>
                    <w:r>
                      <w:rPr>
                        <w:rFonts w:eastAsia="Times New Roman"/>
                        <w:color w:val="000000"/>
                        <w:sz w:val="24"/>
                        <w:lang w:val="en-US"/>
                      </w:rPr>
                      <w:br/>
                    </w:r>
                    <w:r>
                      <w:rPr>
                        <w:rFonts w:eastAsia="Times New Roman"/>
                        <w:color w:val="000000"/>
                        <w:lang w:val="en-US"/>
                      </w:rPr>
                      <w:t> </w:t>
                    </w:r>
                  </w:p>
                  <w:p w14:paraId="34316EB2"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6. Budsjettet for 2022 vedtas på rammenivå, hvor budsjettet vedtas med utgifter,</w:t>
                    </w:r>
                    <w:r>
                      <w:rPr>
                        <w:rFonts w:eastAsia="Times New Roman"/>
                        <w:color w:val="000000"/>
                        <w:sz w:val="24"/>
                        <w:lang w:val="en-US"/>
                      </w:rPr>
                      <w:br/>
                    </w:r>
                    <w:r>
                      <w:rPr>
                        <w:rFonts w:eastAsia="Times New Roman"/>
                        <w:color w:val="000000"/>
                        <w:lang w:val="en-US"/>
                      </w:rPr>
                      <w:t>inntekter, netto ramme på hvert handlingsområde og de føringer som framgår av</w:t>
                    </w:r>
                    <w:r>
                      <w:rPr>
                        <w:rFonts w:eastAsia="Times New Roman"/>
                        <w:color w:val="000000"/>
                        <w:sz w:val="24"/>
                        <w:lang w:val="en-US"/>
                      </w:rPr>
                      <w:br/>
                    </w:r>
                    <w:r>
                      <w:rPr>
                        <w:rFonts w:eastAsia="Times New Roman"/>
                        <w:color w:val="000000"/>
                        <w:lang w:val="en-US"/>
                      </w:rPr>
                      <w:t>teksten i dokumentet.</w:t>
                    </w:r>
                    <w:r>
                      <w:rPr>
                        <w:rFonts w:eastAsia="Times New Roman"/>
                        <w:color w:val="000000"/>
                        <w:sz w:val="24"/>
                        <w:lang w:val="en-US"/>
                      </w:rPr>
                      <w:br/>
                    </w:r>
                    <w:r>
                      <w:rPr>
                        <w:rFonts w:eastAsia="Times New Roman"/>
                        <w:color w:val="000000"/>
                        <w:lang w:val="en-US"/>
                      </w:rPr>
                      <w:t> </w:t>
                    </w:r>
                  </w:p>
                  <w:p w14:paraId="67707E60"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7. Videreformidlingslån tas opp etter gjeldende regler i Husbanken. For 2022 gjøres</w:t>
                    </w:r>
                    <w:r>
                      <w:rPr>
                        <w:rFonts w:eastAsia="Times New Roman"/>
                        <w:color w:val="000000"/>
                        <w:sz w:val="24"/>
                        <w:lang w:val="en-US"/>
                      </w:rPr>
                      <w:br/>
                    </w:r>
                    <w:r>
                      <w:rPr>
                        <w:rFonts w:eastAsia="Times New Roman"/>
                        <w:color w:val="000000"/>
                        <w:lang w:val="en-US"/>
                      </w:rPr>
                      <w:t>et låneopptak på kr. 4 mill. Dersom det i løpet av budsjettåret skulle være nødvendig</w:t>
                    </w:r>
                    <w:r>
                      <w:rPr>
                        <w:rFonts w:eastAsia="Times New Roman"/>
                        <w:color w:val="000000"/>
                        <w:sz w:val="24"/>
                        <w:lang w:val="en-US"/>
                      </w:rPr>
                      <w:br/>
                    </w:r>
                    <w:r>
                      <w:rPr>
                        <w:rFonts w:eastAsia="Times New Roman"/>
                        <w:color w:val="000000"/>
                        <w:lang w:val="en-US"/>
                      </w:rPr>
                      <w:t>å foreta nye låneopptak, gis Formannskapet fullmakt til å vedta slikt låneopptak.</w:t>
                    </w:r>
                    <w:r>
                      <w:rPr>
                        <w:rFonts w:eastAsia="Times New Roman"/>
                        <w:color w:val="000000"/>
                        <w:sz w:val="24"/>
                        <w:lang w:val="en-US"/>
                      </w:rPr>
                      <w:br/>
                    </w:r>
                    <w:r>
                      <w:rPr>
                        <w:rFonts w:eastAsia="Times New Roman"/>
                        <w:color w:val="000000"/>
                        <w:lang w:val="en-US"/>
                      </w:rPr>
                      <w:t> </w:t>
                    </w:r>
                  </w:p>
                  <w:p w14:paraId="61AD0F4D"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8. Kommunedirektøren gis fullmakt til å foreta nødvendige tekniske tilpasninger eller</w:t>
                    </w:r>
                    <w:r>
                      <w:rPr>
                        <w:rFonts w:eastAsia="Times New Roman"/>
                        <w:color w:val="000000"/>
                        <w:sz w:val="24"/>
                        <w:lang w:val="en-US"/>
                      </w:rPr>
                      <w:br/>
                    </w:r>
                    <w:r>
                      <w:rPr>
                        <w:rFonts w:eastAsia="Times New Roman"/>
                        <w:color w:val="000000"/>
                        <w:lang w:val="en-US"/>
                      </w:rPr>
                      <w:t>flyttinger av budsjett- og regnskapsposter dersom dette er nødvendig for å</w:t>
                    </w:r>
                    <w:r>
                      <w:rPr>
                        <w:rFonts w:eastAsia="Times New Roman"/>
                        <w:color w:val="000000"/>
                        <w:sz w:val="24"/>
                        <w:lang w:val="en-US"/>
                      </w:rPr>
                      <w:br/>
                    </w:r>
                    <w:r>
                      <w:rPr>
                        <w:rFonts w:eastAsia="Times New Roman"/>
                        <w:color w:val="000000"/>
                        <w:lang w:val="en-US"/>
                      </w:rPr>
                      <w:t>tilfredsstille lov, forskrift eller KOSTRA-rapportering. Herunder fordeling av avsatt pott</w:t>
                    </w:r>
                    <w:r>
                      <w:rPr>
                        <w:rFonts w:eastAsia="Times New Roman"/>
                        <w:color w:val="000000"/>
                        <w:sz w:val="24"/>
                        <w:lang w:val="en-US"/>
                      </w:rPr>
                      <w:br/>
                    </w:r>
                    <w:r>
                      <w:rPr>
                        <w:rFonts w:eastAsia="Times New Roman"/>
                        <w:color w:val="000000"/>
                        <w:lang w:val="en-US"/>
                      </w:rPr>
                      <w:t>til lønnsforhandlinger. Det presiseres at slike endringer er av ren regnskapsteknisk</w:t>
                    </w:r>
                    <w:r>
                      <w:rPr>
                        <w:rFonts w:eastAsia="Times New Roman"/>
                        <w:color w:val="000000"/>
                        <w:sz w:val="24"/>
                        <w:lang w:val="en-US"/>
                      </w:rPr>
                      <w:br/>
                    </w:r>
                    <w:r>
                      <w:rPr>
                        <w:rFonts w:eastAsia="Times New Roman"/>
                        <w:color w:val="000000"/>
                        <w:lang w:val="en-US"/>
                      </w:rPr>
                      <w:t>art og at vedtatt budsjettbeløp ikke endres.</w:t>
                    </w:r>
                    <w:r>
                      <w:rPr>
                        <w:rFonts w:eastAsia="Times New Roman"/>
                        <w:color w:val="000000"/>
                        <w:sz w:val="24"/>
                        <w:lang w:val="en-US"/>
                      </w:rPr>
                      <w:br/>
                    </w:r>
                    <w:r>
                      <w:rPr>
                        <w:rFonts w:eastAsia="Times New Roman"/>
                        <w:color w:val="000000"/>
                        <w:lang w:val="en-US"/>
                      </w:rPr>
                      <w:t> </w:t>
                    </w:r>
                  </w:p>
                  <w:p w14:paraId="4730E26D"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lastRenderedPageBreak/>
                      <w:t>9. Kommunestyret vedtar kommunedirektørens forslag til investeringsbudsjett for</w:t>
                    </w:r>
                    <w:r>
                      <w:rPr>
                        <w:rFonts w:eastAsia="Times New Roman"/>
                        <w:color w:val="000000"/>
                        <w:sz w:val="24"/>
                        <w:lang w:val="en-US"/>
                      </w:rPr>
                      <w:br/>
                    </w:r>
                    <w:r>
                      <w:rPr>
                        <w:rFonts w:eastAsia="Times New Roman"/>
                        <w:color w:val="000000"/>
                        <w:lang w:val="en-US"/>
                      </w:rPr>
                      <w:t>kommende økonomiplanperiode med de fremlagte endringer. Kommunestyret gir</w:t>
                    </w:r>
                    <w:r>
                      <w:rPr>
                        <w:rFonts w:eastAsia="Times New Roman"/>
                        <w:color w:val="000000"/>
                        <w:sz w:val="24"/>
                        <w:lang w:val="en-US"/>
                      </w:rPr>
                      <w:br/>
                    </w:r>
                    <w:r>
                      <w:rPr>
                        <w:rFonts w:eastAsia="Times New Roman"/>
                        <w:color w:val="000000"/>
                        <w:lang w:val="en-US"/>
                      </w:rPr>
                      <w:t>kommunedirektøren fullmakt til å oppta dialog med Statsforvalteren med sikte på å få</w:t>
                    </w:r>
                    <w:r>
                      <w:rPr>
                        <w:rFonts w:eastAsia="Times New Roman"/>
                        <w:color w:val="000000"/>
                        <w:sz w:val="24"/>
                        <w:lang w:val="en-US"/>
                      </w:rPr>
                      <w:br/>
                    </w:r>
                    <w:r>
                      <w:rPr>
                        <w:rFonts w:eastAsia="Times New Roman"/>
                        <w:color w:val="000000"/>
                        <w:lang w:val="en-US"/>
                      </w:rPr>
                      <w:t>aksept for å lånefinansiere deler av investeringene.</w:t>
                    </w:r>
                    <w:r>
                      <w:rPr>
                        <w:rFonts w:eastAsia="Times New Roman"/>
                        <w:color w:val="000000"/>
                        <w:sz w:val="24"/>
                        <w:lang w:val="en-US"/>
                      </w:rPr>
                      <w:br/>
                    </w:r>
                    <w:r>
                      <w:rPr>
                        <w:rFonts w:eastAsia="Times New Roman"/>
                        <w:color w:val="000000"/>
                        <w:lang w:val="en-US"/>
                      </w:rPr>
                      <w:t> </w:t>
                    </w:r>
                  </w:p>
                  <w:p w14:paraId="396B4731"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10. Det kommunale skattøret settes til høyeste tillatte. 10,95 prosent for 2022.</w:t>
                    </w:r>
                    <w:r>
                      <w:rPr>
                        <w:rFonts w:eastAsia="Times New Roman"/>
                        <w:color w:val="000000"/>
                        <w:sz w:val="24"/>
                        <w:lang w:val="en-US"/>
                      </w:rPr>
                      <w:br/>
                    </w:r>
                    <w:r>
                      <w:rPr>
                        <w:rFonts w:eastAsia="Times New Roman"/>
                        <w:color w:val="000000"/>
                        <w:lang w:val="en-US"/>
                      </w:rPr>
                      <w:t> </w:t>
                    </w:r>
                  </w:p>
                  <w:p w14:paraId="6396E33D"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11. Kommunestyret vedtar at kommunedirektøren kan ta opp kassakreditt ved behov,</w:t>
                    </w:r>
                    <w:r>
                      <w:rPr>
                        <w:rFonts w:eastAsia="Times New Roman"/>
                        <w:color w:val="000000"/>
                        <w:sz w:val="24"/>
                        <w:lang w:val="en-US"/>
                      </w:rPr>
                      <w:br/>
                    </w:r>
                    <w:r>
                      <w:rPr>
                        <w:rFonts w:eastAsia="Times New Roman"/>
                        <w:color w:val="000000"/>
                        <w:lang w:val="en-US"/>
                      </w:rPr>
                      <w:t>med inntil kr 10 millioner i 2022, altså en økning av rammen til kr 75 mill kr.</w:t>
                    </w:r>
                    <w:r>
                      <w:rPr>
                        <w:rFonts w:eastAsia="Times New Roman"/>
                        <w:color w:val="000000"/>
                        <w:sz w:val="24"/>
                        <w:lang w:val="en-US"/>
                      </w:rPr>
                      <w:br/>
                    </w:r>
                    <w:r>
                      <w:rPr>
                        <w:rFonts w:eastAsia="Times New Roman"/>
                        <w:color w:val="000000"/>
                        <w:lang w:val="en-US"/>
                      </w:rPr>
                      <w:t> </w:t>
                    </w:r>
                  </w:p>
                  <w:p w14:paraId="2E987D18"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12. Kommunestyret gir kommunedirektøren fullmakt til å endre/forlenge avdragstid</w:t>
                    </w:r>
                    <w:r>
                      <w:rPr>
                        <w:rFonts w:eastAsia="Times New Roman"/>
                        <w:color w:val="000000"/>
                        <w:sz w:val="24"/>
                        <w:lang w:val="en-US"/>
                      </w:rPr>
                      <w:br/>
                    </w:r>
                    <w:r>
                      <w:rPr>
                        <w:rFonts w:eastAsia="Times New Roman"/>
                        <w:color w:val="000000"/>
                        <w:lang w:val="en-US"/>
                      </w:rPr>
                      <w:t>på lån for å kunne tilpasse seg minimumsavdrag.</w:t>
                    </w:r>
                    <w:r>
                      <w:rPr>
                        <w:rFonts w:eastAsia="Times New Roman"/>
                        <w:color w:val="000000"/>
                        <w:sz w:val="24"/>
                        <w:lang w:val="en-US"/>
                      </w:rPr>
                      <w:br/>
                    </w:r>
                    <w:r>
                      <w:rPr>
                        <w:rFonts w:eastAsia="Times New Roman"/>
                        <w:color w:val="000000"/>
                        <w:lang w:val="en-US"/>
                      </w:rPr>
                      <w:t> </w:t>
                    </w:r>
                  </w:p>
                  <w:p w14:paraId="2B03C4B5"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13. Moskenes kirkelige fellesråd gis et driftstilskudd på kr. 1.138.013. I tillegg dekker</w:t>
                    </w:r>
                    <w:r>
                      <w:rPr>
                        <w:rFonts w:eastAsia="Times New Roman"/>
                        <w:color w:val="000000"/>
                        <w:sz w:val="24"/>
                        <w:lang w:val="en-US"/>
                      </w:rPr>
                      <w:br/>
                    </w:r>
                    <w:r>
                      <w:rPr>
                        <w:rFonts w:eastAsia="Times New Roman"/>
                        <w:color w:val="000000"/>
                        <w:lang w:val="en-US"/>
                      </w:rPr>
                      <w:t>Moskenes kommune føring av regnskap inkl. lønn og lån/avdrag på låneopptak (2021) til Moskenes kirke. </w:t>
                    </w:r>
                    <w:r>
                      <w:rPr>
                        <w:rFonts w:eastAsia="Times New Roman"/>
                        <w:color w:val="000000"/>
                        <w:sz w:val="24"/>
                        <w:lang w:val="en-US"/>
                      </w:rPr>
                      <w:br/>
                    </w:r>
                    <w:r>
                      <w:rPr>
                        <w:rFonts w:eastAsia="Times New Roman"/>
                        <w:color w:val="000000"/>
                        <w:lang w:val="en-US"/>
                      </w:rPr>
                      <w:t> </w:t>
                    </w:r>
                  </w:p>
                  <w:p w14:paraId="4A9E1611"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14. Det skrives ut skatt på det særskilte skattegrunnlaget (tidligere verker og bruk)</w:t>
                    </w:r>
                    <w:r>
                      <w:rPr>
                        <w:rFonts w:eastAsia="Times New Roman"/>
                        <w:color w:val="000000"/>
                        <w:sz w:val="24"/>
                        <w:lang w:val="en-US"/>
                      </w:rPr>
                      <w:br/>
                    </w:r>
                    <w:r>
                      <w:rPr>
                        <w:rFonts w:eastAsia="Times New Roman"/>
                        <w:color w:val="000000"/>
                        <w:lang w:val="en-US"/>
                      </w:rPr>
                      <w:t>redusert med fire syvendedeler i 2022 (overgangsregel til §§ 3 og 4 første ledd, første</w:t>
                    </w:r>
                    <w:r>
                      <w:rPr>
                        <w:rFonts w:eastAsia="Times New Roman"/>
                        <w:color w:val="000000"/>
                        <w:sz w:val="24"/>
                        <w:lang w:val="en-US"/>
                      </w:rPr>
                      <w:br/>
                    </w:r>
                    <w:r>
                      <w:rPr>
                        <w:rFonts w:eastAsia="Times New Roman"/>
                        <w:color w:val="000000"/>
                        <w:lang w:val="en-US"/>
                      </w:rPr>
                      <w:t>pkt.).</w:t>
                    </w:r>
                    <w:r>
                      <w:rPr>
                        <w:rFonts w:eastAsia="Times New Roman"/>
                        <w:color w:val="000000"/>
                        <w:sz w:val="24"/>
                        <w:lang w:val="en-US"/>
                      </w:rPr>
                      <w:br/>
                    </w:r>
                    <w:r>
                      <w:rPr>
                        <w:rFonts w:eastAsia="Times New Roman"/>
                        <w:color w:val="000000"/>
                        <w:lang w:val="en-US"/>
                      </w:rPr>
                      <w:t> </w:t>
                    </w:r>
                  </w:p>
                  <w:p w14:paraId="2DC15A80" w14:textId="77777777" w:rsidR="00484934" w:rsidRDefault="00F51B45">
                    <w:pPr>
                      <w:widowControl w:val="0"/>
                      <w:autoSpaceDE w:val="0"/>
                      <w:autoSpaceDN w:val="0"/>
                      <w:adjustRightInd w:val="0"/>
                      <w:rPr>
                        <w:rFonts w:eastAsia="Times New Roman"/>
                        <w:color w:val="000000"/>
                        <w:sz w:val="24"/>
                        <w:lang w:val="en-US"/>
                      </w:rPr>
                    </w:pPr>
                    <w:r>
                      <w:rPr>
                        <w:rFonts w:eastAsia="Times New Roman"/>
                        <w:color w:val="000000"/>
                        <w:lang w:val="en-US"/>
                      </w:rPr>
                      <w:t>15. Handlingsregler for Moskenes kommune i økonomiplanperioden 2022 - 2025:</w:t>
                    </w:r>
                    <w:r>
                      <w:rPr>
                        <w:rFonts w:eastAsia="Times New Roman"/>
                        <w:color w:val="000000"/>
                        <w:sz w:val="24"/>
                        <w:lang w:val="en-US"/>
                      </w:rPr>
                      <w:br/>
                    </w:r>
                    <w:r>
                      <w:rPr>
                        <w:rFonts w:eastAsia="Times New Roman"/>
                        <w:color w:val="000000"/>
                        <w:lang w:val="en-US"/>
                      </w:rPr>
                      <w:t>· Netto driftsresultat i prosent av brutto driftsinntekter settes til 2,5%</w:t>
                    </w:r>
                    <w:r>
                      <w:rPr>
                        <w:rFonts w:eastAsia="Times New Roman"/>
                        <w:color w:val="000000"/>
                        <w:sz w:val="24"/>
                        <w:lang w:val="en-US"/>
                      </w:rPr>
                      <w:br/>
                    </w:r>
                    <w:r>
                      <w:rPr>
                        <w:rFonts w:eastAsia="Times New Roman"/>
                        <w:color w:val="000000"/>
                        <w:lang w:val="en-US"/>
                      </w:rPr>
                      <w:t>· Netto lånegjeld i prosent av brutto driftsinntekter skal maksimalt være 80%</w:t>
                    </w:r>
                    <w:r>
                      <w:rPr>
                        <w:rFonts w:eastAsia="Times New Roman"/>
                        <w:color w:val="000000"/>
                        <w:sz w:val="24"/>
                        <w:lang w:val="en-US"/>
                      </w:rPr>
                      <w:br/>
                    </w:r>
                    <w:r>
                      <w:rPr>
                        <w:rFonts w:eastAsia="Times New Roman"/>
                        <w:color w:val="000000"/>
                        <w:lang w:val="en-US"/>
                      </w:rPr>
                      <w:t>· Disposisjonsfond i prosent av brutto driftsinntekter skal være minimum 8%</w:t>
                    </w:r>
                    <w:r>
                      <w:rPr>
                        <w:rFonts w:eastAsia="Times New Roman"/>
                        <w:color w:val="000000"/>
                        <w:sz w:val="24"/>
                        <w:lang w:val="en-US"/>
                      </w:rPr>
                      <w:br/>
                    </w:r>
                    <w:r>
                      <w:rPr>
                        <w:rFonts w:eastAsia="Times New Roman"/>
                        <w:color w:val="000000"/>
                        <w:lang w:val="en-US"/>
                      </w:rPr>
                      <w:t> </w:t>
                    </w:r>
                    <w:r>
                      <w:rPr>
                        <w:rFonts w:eastAsia="Times New Roman"/>
                        <w:color w:val="000000"/>
                        <w:sz w:val="24"/>
                        <w:lang w:val="en-US"/>
                      </w:rPr>
                      <w:br/>
                    </w:r>
                  </w:p>
                </w:tc>
              </w:tr>
            </w:tbl>
            <w:p w14:paraId="07907FE7" w14:textId="77777777" w:rsidR="00BB088E" w:rsidRPr="000930F3" w:rsidRDefault="000B5E62">
              <w:pPr>
                <w:rPr>
                  <w:rFonts w:cs="Arial"/>
                </w:rPr>
              </w:pPr>
            </w:p>
          </w:sdtContent>
        </w:sdt>
        <w:p w14:paraId="4D878614" w14:textId="77777777" w:rsidR="00BB088E" w:rsidRPr="000930F3" w:rsidRDefault="00BB088E">
          <w:pPr>
            <w:rPr>
              <w:rFonts w:cs="Arial"/>
            </w:rPr>
          </w:pPr>
        </w:p>
        <w:p w14:paraId="632F79D7" w14:textId="77777777" w:rsidR="00BB088E" w:rsidRPr="000930F3" w:rsidRDefault="00BB088E">
          <w:pPr>
            <w:rPr>
              <w:rFonts w:cs="Arial"/>
            </w:rPr>
          </w:pPr>
        </w:p>
        <w:tbl>
          <w:tblPr>
            <w:tblW w:w="0" w:type="auto"/>
            <w:tblCellMar>
              <w:left w:w="70" w:type="dxa"/>
              <w:right w:w="70" w:type="dxa"/>
            </w:tblCellMar>
            <w:tblLook w:val="0000" w:firstRow="0" w:lastRow="0" w:firstColumn="0" w:lastColumn="0" w:noHBand="0" w:noVBand="0"/>
          </w:tblPr>
          <w:tblGrid>
            <w:gridCol w:w="3996"/>
            <w:gridCol w:w="1114"/>
            <w:gridCol w:w="3960"/>
          </w:tblGrid>
          <w:tr w:rsidR="00BB088E" w:rsidRPr="000930F3" w14:paraId="1D28906E" w14:textId="77777777">
            <w:tc>
              <w:tcPr>
                <w:tcW w:w="4039" w:type="dxa"/>
              </w:tcPr>
              <w:p w14:paraId="2F621F5F" w14:textId="77777777" w:rsidR="00BB088E" w:rsidRPr="000930F3" w:rsidRDefault="00C516D4">
                <w:r>
                  <w:t>Steinar Sæterdal</w:t>
                </w:r>
              </w:p>
            </w:tc>
            <w:tc>
              <w:tcPr>
                <w:tcW w:w="1134" w:type="dxa"/>
              </w:tcPr>
              <w:p w14:paraId="625A596D" w14:textId="77777777" w:rsidR="00BB088E" w:rsidRPr="000930F3" w:rsidRDefault="00BB088E"/>
            </w:tc>
            <w:tc>
              <w:tcPr>
                <w:tcW w:w="4039" w:type="dxa"/>
              </w:tcPr>
              <w:p w14:paraId="3F25833D" w14:textId="77777777" w:rsidR="00BB088E" w:rsidRPr="000930F3" w:rsidRDefault="00BB088E"/>
            </w:tc>
          </w:tr>
          <w:tr w:rsidR="00BB088E" w:rsidRPr="000930F3" w14:paraId="4E15A230" w14:textId="77777777">
            <w:tc>
              <w:tcPr>
                <w:tcW w:w="4039" w:type="dxa"/>
              </w:tcPr>
              <w:p w14:paraId="38399A90" w14:textId="77777777" w:rsidR="00BB088E" w:rsidRPr="000930F3" w:rsidRDefault="00E81EAE">
                <w:r w:rsidRPr="00E81EAE">
                  <w:t>Kommunedirektør</w:t>
                </w:r>
              </w:p>
            </w:tc>
            <w:tc>
              <w:tcPr>
                <w:tcW w:w="1134" w:type="dxa"/>
              </w:tcPr>
              <w:p w14:paraId="14EB4E8C" w14:textId="77777777" w:rsidR="00BB088E" w:rsidRPr="000930F3" w:rsidRDefault="00BB088E"/>
            </w:tc>
            <w:tc>
              <w:tcPr>
                <w:tcW w:w="4039" w:type="dxa"/>
              </w:tcPr>
              <w:p w14:paraId="2231083C" w14:textId="77777777" w:rsidR="00BB088E" w:rsidRPr="000930F3" w:rsidRDefault="00BB088E"/>
            </w:tc>
          </w:tr>
          <w:tr w:rsidR="00BB088E" w:rsidRPr="000930F3" w14:paraId="0125B7C3" w14:textId="77777777">
            <w:tc>
              <w:tcPr>
                <w:tcW w:w="4039" w:type="dxa"/>
              </w:tcPr>
              <w:p w14:paraId="2EFBF4B7" w14:textId="77777777" w:rsidR="00BB088E" w:rsidRPr="000930F3" w:rsidRDefault="00BB088E"/>
            </w:tc>
            <w:tc>
              <w:tcPr>
                <w:tcW w:w="1134" w:type="dxa"/>
              </w:tcPr>
              <w:p w14:paraId="12E7CBD4" w14:textId="77777777" w:rsidR="00BB088E" w:rsidRPr="000930F3" w:rsidRDefault="00BB088E"/>
            </w:tc>
            <w:tc>
              <w:tcPr>
                <w:tcW w:w="4039" w:type="dxa"/>
              </w:tcPr>
              <w:p w14:paraId="61833218" w14:textId="77777777" w:rsidR="00BB088E" w:rsidRPr="000930F3" w:rsidRDefault="00BB088E"/>
            </w:tc>
          </w:tr>
        </w:tbl>
        <w:p w14:paraId="1F075CAE" w14:textId="77777777" w:rsidR="00BB088E" w:rsidRPr="000930F3" w:rsidRDefault="000B5E62">
          <w:pPr>
            <w:rPr>
              <w:rFonts w:cs="Arial"/>
            </w:rPr>
          </w:pPr>
        </w:p>
      </w:sdtContent>
    </w:sdt>
    <w:p w14:paraId="787B3276" w14:textId="77777777" w:rsidR="00BB088E" w:rsidRPr="000930F3" w:rsidRDefault="00BB088E" w:rsidP="002319AB"/>
    <w:sectPr w:rsidR="00BB088E" w:rsidRPr="000930F3">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3B25" w14:textId="77777777" w:rsidR="00136EB4" w:rsidRDefault="00136EB4">
      <w:r>
        <w:separator/>
      </w:r>
    </w:p>
  </w:endnote>
  <w:endnote w:type="continuationSeparator" w:id="0">
    <w:p w14:paraId="6AA67C89" w14:textId="77777777" w:rsidR="00136EB4" w:rsidRDefault="0013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9675" w14:textId="77777777" w:rsidR="00136EB4" w:rsidRDefault="00136EB4">
      <w:r>
        <w:separator/>
      </w:r>
    </w:p>
  </w:footnote>
  <w:footnote w:type="continuationSeparator" w:id="0">
    <w:p w14:paraId="6973F4AA" w14:textId="77777777" w:rsidR="00136EB4" w:rsidRDefault="0013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8E"/>
    <w:rsid w:val="00052858"/>
    <w:rsid w:val="000930F3"/>
    <w:rsid w:val="000B5E62"/>
    <w:rsid w:val="00136EB4"/>
    <w:rsid w:val="002319AB"/>
    <w:rsid w:val="00244656"/>
    <w:rsid w:val="00484934"/>
    <w:rsid w:val="005F1ECD"/>
    <w:rsid w:val="0085408C"/>
    <w:rsid w:val="00BB088E"/>
    <w:rsid w:val="00C516D4"/>
    <w:rsid w:val="00D56B98"/>
    <w:rsid w:val="00DB34C9"/>
    <w:rsid w:val="00E27898"/>
    <w:rsid w:val="00E81EAE"/>
    <w:rsid w:val="00F51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F566E"/>
  <w15:docId w15:val="{5345F2B2-5C40-4E1C-8136-6CC23D6E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C9"/>
    <w:pPr>
      <w:spacing w:after="0" w:line="240" w:lineRule="auto"/>
    </w:pPr>
    <w:rPr>
      <w:rFonts w:ascii="Arial" w:hAnsi="Arial"/>
      <w:color w:val="000000" w:themeColor="text1"/>
      <w:sz w:val="22"/>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eastAsia="nb-NO"/>
    </w:rPr>
  </w:style>
  <w:style w:type="paragraph" w:customStyle="1" w:styleId="12k-arial11">
    <w:name w:val="12k-arial11"/>
    <w:basedOn w:val="Normal"/>
    <w:rPr>
      <w:rFonts w:eastAsia="Times New Roman"/>
      <w:szCs w:val="20"/>
      <w:lang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422A7E" w:rsidRDefault="001D4B72">
          <w:pPr>
            <w:pStyle w:val="4FB2A326810747D0B353930585A867E7"/>
          </w:pPr>
          <w:r>
            <w:rPr>
              <w:rStyle w:val="Plassholdertekst"/>
            </w:rPr>
            <w:t>Klikk her for å skrive inn tekst.</w:t>
          </w:r>
        </w:p>
      </w:docPartBody>
    </w:docPart>
    <w:docPart>
      <w:docPartPr>
        <w:name w:val="473A2D08E83D489C847E5552032B8C0A"/>
        <w:category>
          <w:name w:val="Generelt"/>
          <w:gallery w:val="placeholder"/>
        </w:category>
        <w:types>
          <w:type w:val="bbPlcHdr"/>
        </w:types>
        <w:behaviors>
          <w:behavior w:val="content"/>
        </w:behaviors>
        <w:guid w:val="{15682D33-639E-46F2-A9EF-5C26004C9474}"/>
      </w:docPartPr>
      <w:docPartBody>
        <w:p w:rsidR="00422A7E" w:rsidRDefault="001D4B72">
          <w:pPr>
            <w:pStyle w:val="473A2D08E83D489C847E5552032B8C0A"/>
          </w:pPr>
          <w:r>
            <w:rPr>
              <w:rStyle w:val="Plassholdertekst"/>
            </w:rPr>
            <w:t>Klikk her for å skrive inn tekst.</w:t>
          </w:r>
        </w:p>
      </w:docPartBody>
    </w:docPart>
    <w:docPart>
      <w:docPartPr>
        <w:name w:val="95CA1D12A3864DD5AB490E8E517F7792"/>
        <w:category>
          <w:name w:val="Generelt"/>
          <w:gallery w:val="placeholder"/>
        </w:category>
        <w:types>
          <w:type w:val="bbPlcHdr"/>
        </w:types>
        <w:behaviors>
          <w:behavior w:val="content"/>
        </w:behaviors>
        <w:guid w:val="{FA4BE7EF-D41D-431A-925B-64279AA3644B}"/>
      </w:docPartPr>
      <w:docPartBody>
        <w:p w:rsidR="00422A7E" w:rsidRDefault="008560A0" w:rsidP="008560A0">
          <w:pPr>
            <w:pStyle w:val="95CA1D12A3864DD5AB490E8E517F77923"/>
          </w:pPr>
          <w:r>
            <w:rPr>
              <w:b/>
              <w:sz w:val="20"/>
            </w:rPr>
            <w:t>Vedlegg: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A7E"/>
    <w:rsid w:val="000C078F"/>
    <w:rsid w:val="001D4B72"/>
    <w:rsid w:val="0029284C"/>
    <w:rsid w:val="00422A7E"/>
    <w:rsid w:val="008560A0"/>
    <w:rsid w:val="00DE7EF6"/>
    <w:rsid w:val="00F7615D"/>
    <w:rsid w:val="00FE52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560A0"/>
    <w:rPr>
      <w:color w:val="808080"/>
    </w:rPr>
  </w:style>
  <w:style w:type="paragraph" w:customStyle="1" w:styleId="4FB2A326810747D0B353930585A867E7">
    <w:name w:val="4FB2A326810747D0B353930585A867E7"/>
  </w:style>
  <w:style w:type="paragraph" w:customStyle="1" w:styleId="473A2D08E83D489C847E5552032B8C0A">
    <w:name w:val="473A2D08E83D489C847E5552032B8C0A"/>
  </w:style>
  <w:style w:type="paragraph" w:customStyle="1" w:styleId="95CA1D12A3864DD5AB490E8E517F77923">
    <w:name w:val="95CA1D12A3864DD5AB490E8E517F77923"/>
    <w:rsid w:val="008560A0"/>
    <w:pPr>
      <w:spacing w:after="0" w:line="240" w:lineRule="auto"/>
    </w:pPr>
    <w:rPr>
      <w:rFonts w:ascii="Arial" w:eastAsiaTheme="minorHAnsi"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2A46-381B-4E1F-9147-9AD8E44E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8440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ACOS AS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2022 og økonomiplan/ forpliktende plan 2022-2025</dc:title>
  <dc:creator>Siv Heidi Higraff</dc:creator>
  <cp:keywords>Gruppe: Sokndal kommune</cp:keywords>
  <cp:lastModifiedBy>Lena-Britt Johansen</cp:lastModifiedBy>
  <cp:revision>2</cp:revision>
  <dcterms:created xsi:type="dcterms:W3CDTF">2021-11-18T11:30:00Z</dcterms:created>
  <dcterms:modified xsi:type="dcterms:W3CDTF">2021-11-18T11:30:00Z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